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C5AE" w14:textId="77777777" w:rsidR="00965D02" w:rsidRPr="00965D02" w:rsidRDefault="00965D02" w:rsidP="00965D02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965D02">
        <w:rPr>
          <w:rFonts w:ascii="Times New Roman" w:hAnsi="Times New Roman"/>
          <w:sz w:val="32"/>
          <w:szCs w:val="32"/>
          <w:lang w:val="uk-UA"/>
        </w:rPr>
        <w:t>MINISTRY OF EDUCATION AND SCIENCE OF UKRAINE</w:t>
      </w:r>
    </w:p>
    <w:p w14:paraId="70018311" w14:textId="77777777" w:rsidR="00965D02" w:rsidRPr="00965D02" w:rsidRDefault="00965D02" w:rsidP="00965D02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965D02">
        <w:rPr>
          <w:rFonts w:ascii="Times New Roman" w:hAnsi="Times New Roman"/>
          <w:sz w:val="32"/>
          <w:szCs w:val="32"/>
          <w:lang w:val="uk-UA"/>
        </w:rPr>
        <w:t xml:space="preserve"> NATIONAL TECHNICAL UNIVERSITY OF UKRAINE</w:t>
      </w:r>
    </w:p>
    <w:p w14:paraId="17AC0B16" w14:textId="53ADDC90" w:rsidR="0078518C" w:rsidRDefault="00965D02" w:rsidP="00965D02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965D02">
        <w:rPr>
          <w:rFonts w:ascii="Times New Roman" w:hAnsi="Times New Roman"/>
          <w:sz w:val="32"/>
          <w:szCs w:val="32"/>
          <w:lang w:val="uk-UA"/>
        </w:rPr>
        <w:t xml:space="preserve"> "KYIV POLYTECHNICAL INSTITUTE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65D02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965D02">
        <w:rPr>
          <w:rFonts w:ascii="Times New Roman" w:hAnsi="Times New Roman"/>
          <w:sz w:val="32"/>
          <w:szCs w:val="32"/>
          <w:lang w:val="uk-UA"/>
        </w:rPr>
        <w:t>Igor</w:t>
      </w:r>
      <w:proofErr w:type="spellEnd"/>
      <w:r w:rsidRPr="00965D02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965D02">
        <w:rPr>
          <w:rFonts w:ascii="Times New Roman" w:hAnsi="Times New Roman"/>
          <w:sz w:val="32"/>
          <w:szCs w:val="32"/>
          <w:lang w:val="uk-UA"/>
        </w:rPr>
        <w:t>Sikorsky</w:t>
      </w:r>
      <w:proofErr w:type="spellEnd"/>
      <w:r w:rsidRPr="00965D02">
        <w:rPr>
          <w:rFonts w:ascii="Times New Roman" w:hAnsi="Times New Roman"/>
          <w:sz w:val="32"/>
          <w:szCs w:val="32"/>
          <w:lang w:val="uk-UA"/>
        </w:rPr>
        <w:t xml:space="preserve"> »</w:t>
      </w:r>
    </w:p>
    <w:p w14:paraId="4FF3628B" w14:textId="77777777" w:rsidR="00E16C3E" w:rsidRPr="00791E5D" w:rsidRDefault="00E16C3E" w:rsidP="00965D02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AB60C6A" w14:textId="77777777" w:rsidR="00AC3B3B" w:rsidRPr="00AC3B3B" w:rsidRDefault="00AC3B3B" w:rsidP="00AC3B3B">
      <w:pPr>
        <w:spacing w:before="120" w:after="0" w:line="240" w:lineRule="auto"/>
        <w:ind w:left="4247"/>
        <w:outlineLvl w:val="0"/>
        <w:rPr>
          <w:rFonts w:ascii="Times New Roman" w:hAnsi="Times New Roman"/>
          <w:sz w:val="28"/>
          <w:szCs w:val="28"/>
          <w:lang w:val="uk-UA"/>
        </w:rPr>
      </w:pPr>
      <w:r w:rsidRPr="00AC3B3B">
        <w:rPr>
          <w:rFonts w:ascii="Times New Roman" w:hAnsi="Times New Roman"/>
          <w:sz w:val="28"/>
          <w:szCs w:val="28"/>
          <w:lang w:val="uk-UA"/>
        </w:rPr>
        <w:t>APPROVED</w:t>
      </w:r>
    </w:p>
    <w:p w14:paraId="0506FFED" w14:textId="77777777" w:rsidR="00AC3B3B" w:rsidRPr="00AC3B3B" w:rsidRDefault="00AC3B3B" w:rsidP="00AC3B3B">
      <w:pPr>
        <w:spacing w:before="120" w:after="0" w:line="240" w:lineRule="auto"/>
        <w:ind w:left="4247"/>
        <w:outlineLvl w:val="0"/>
        <w:rPr>
          <w:rFonts w:ascii="Times New Roman" w:hAnsi="Times New Roman"/>
          <w:sz w:val="28"/>
          <w:szCs w:val="28"/>
          <w:lang w:val="uk-UA"/>
        </w:rPr>
      </w:pPr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Academic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Council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KPI. 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Igor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Sikorsky</w:t>
      </w:r>
      <w:proofErr w:type="spellEnd"/>
    </w:p>
    <w:p w14:paraId="7894CA29" w14:textId="77777777" w:rsidR="00AC3B3B" w:rsidRPr="00AC3B3B" w:rsidRDefault="00AC3B3B" w:rsidP="00AC3B3B">
      <w:pPr>
        <w:spacing w:before="120" w:after="0" w:line="240" w:lineRule="auto"/>
        <w:ind w:left="4247"/>
        <w:outlineLvl w:val="0"/>
        <w:rPr>
          <w:rFonts w:ascii="Times New Roman" w:hAnsi="Times New Roman"/>
          <w:sz w:val="28"/>
          <w:szCs w:val="28"/>
          <w:lang w:val="uk-UA"/>
        </w:rPr>
      </w:pPr>
      <w:r w:rsidRPr="00AC3B3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Minutes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№ ___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"___" _____ 20___)</w:t>
      </w:r>
    </w:p>
    <w:p w14:paraId="7F1C8765" w14:textId="77777777" w:rsidR="00AC3B3B" w:rsidRPr="00AC3B3B" w:rsidRDefault="00AC3B3B" w:rsidP="00AC3B3B">
      <w:pPr>
        <w:spacing w:before="120" w:after="0" w:line="240" w:lineRule="auto"/>
        <w:ind w:left="4247"/>
        <w:outlineLvl w:val="0"/>
        <w:rPr>
          <w:rFonts w:ascii="Times New Roman" w:hAnsi="Times New Roman"/>
          <w:sz w:val="28"/>
          <w:szCs w:val="28"/>
          <w:lang w:val="uk-UA"/>
        </w:rPr>
      </w:pPr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Chairman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Academic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Council</w:t>
      </w:r>
      <w:proofErr w:type="spellEnd"/>
    </w:p>
    <w:p w14:paraId="421BCCC7" w14:textId="3D0B4CBC" w:rsidR="0078518C" w:rsidRPr="00791E5D" w:rsidRDefault="00AC3B3B" w:rsidP="000F25A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C3B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65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AC3B3B">
        <w:rPr>
          <w:rFonts w:ascii="Times New Roman" w:hAnsi="Times New Roman"/>
          <w:sz w:val="28"/>
          <w:szCs w:val="28"/>
          <w:lang w:val="uk-UA"/>
        </w:rPr>
        <w:t xml:space="preserve">____________ </w:t>
      </w:r>
      <w:proofErr w:type="spellStart"/>
      <w:r w:rsidRPr="00AC3B3B">
        <w:rPr>
          <w:rFonts w:ascii="Times New Roman" w:hAnsi="Times New Roman"/>
          <w:sz w:val="28"/>
          <w:szCs w:val="28"/>
          <w:lang w:val="uk-UA"/>
        </w:rPr>
        <w:t>Mykhailo</w:t>
      </w:r>
      <w:proofErr w:type="spellEnd"/>
      <w:r w:rsidRPr="00AC3B3B">
        <w:rPr>
          <w:rFonts w:ascii="Times New Roman" w:hAnsi="Times New Roman"/>
          <w:sz w:val="28"/>
          <w:szCs w:val="28"/>
          <w:lang w:val="uk-UA"/>
        </w:rPr>
        <w:t xml:space="preserve"> ILCHENKO</w:t>
      </w:r>
      <w:r w:rsidR="0078518C">
        <w:rPr>
          <w:rFonts w:ascii="Times New Roman" w:hAnsi="Times New Roman"/>
          <w:sz w:val="32"/>
          <w:szCs w:val="32"/>
          <w:lang w:val="uk-UA"/>
        </w:rPr>
        <w:tab/>
      </w:r>
      <w:r w:rsidR="0078518C">
        <w:rPr>
          <w:rFonts w:ascii="Times New Roman" w:hAnsi="Times New Roman"/>
          <w:sz w:val="32"/>
          <w:szCs w:val="32"/>
          <w:lang w:val="uk-UA"/>
        </w:rPr>
        <w:tab/>
      </w:r>
      <w:r w:rsidR="0078518C">
        <w:rPr>
          <w:rFonts w:ascii="Times New Roman" w:hAnsi="Times New Roman"/>
          <w:sz w:val="32"/>
          <w:szCs w:val="32"/>
          <w:lang w:val="uk-UA"/>
        </w:rPr>
        <w:tab/>
      </w:r>
      <w:r w:rsidR="0078518C">
        <w:rPr>
          <w:rFonts w:ascii="Times New Roman" w:hAnsi="Times New Roman"/>
          <w:sz w:val="32"/>
          <w:szCs w:val="32"/>
          <w:lang w:val="uk-UA"/>
        </w:rPr>
        <w:tab/>
      </w:r>
      <w:r w:rsidR="0078518C">
        <w:rPr>
          <w:rFonts w:ascii="Times New Roman" w:hAnsi="Times New Roman"/>
          <w:sz w:val="32"/>
          <w:szCs w:val="32"/>
          <w:lang w:val="uk-UA"/>
        </w:rPr>
        <w:tab/>
      </w:r>
      <w:r w:rsidR="0078518C">
        <w:rPr>
          <w:rFonts w:ascii="Times New Roman" w:hAnsi="Times New Roman"/>
          <w:sz w:val="32"/>
          <w:szCs w:val="32"/>
          <w:lang w:val="uk-UA"/>
        </w:rPr>
        <w:tab/>
      </w:r>
      <w:r w:rsidR="0078518C">
        <w:rPr>
          <w:rFonts w:ascii="Times New Roman" w:hAnsi="Times New Roman"/>
          <w:sz w:val="32"/>
          <w:szCs w:val="32"/>
          <w:lang w:val="uk-UA"/>
        </w:rPr>
        <w:tab/>
      </w:r>
      <w:r w:rsidR="0078518C">
        <w:rPr>
          <w:rFonts w:ascii="Times New Roman" w:hAnsi="Times New Roman"/>
          <w:sz w:val="32"/>
          <w:szCs w:val="32"/>
          <w:lang w:val="uk-UA"/>
        </w:rPr>
        <w:tab/>
      </w:r>
    </w:p>
    <w:p w14:paraId="3F8BB434" w14:textId="77777777" w:rsidR="0078518C" w:rsidRPr="00791E5D" w:rsidRDefault="0078518C" w:rsidP="000F25A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D8CF46C" w14:textId="77777777" w:rsidR="0078518C" w:rsidRPr="00791E5D" w:rsidRDefault="0078518C" w:rsidP="000F25A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6FD5E67" w14:textId="77777777" w:rsidR="0078518C" w:rsidRPr="004F42A8" w:rsidRDefault="0078518C" w:rsidP="004F42A8">
      <w:pPr>
        <w:spacing w:after="240"/>
        <w:jc w:val="center"/>
        <w:outlineLvl w:val="0"/>
        <w:rPr>
          <w:rFonts w:ascii="Times New Roman" w:hAnsi="Times New Roman"/>
          <w:b/>
          <w:sz w:val="44"/>
          <w:szCs w:val="44"/>
          <w:lang w:val="uk-UA"/>
        </w:rPr>
      </w:pPr>
      <w:proofErr w:type="spellStart"/>
      <w:r w:rsidRPr="004F42A8">
        <w:rPr>
          <w:rFonts w:ascii="Times New Roman" w:hAnsi="Times New Roman"/>
          <w:b/>
          <w:sz w:val="44"/>
          <w:szCs w:val="44"/>
          <w:lang w:val="uk-UA"/>
        </w:rPr>
        <w:t>Engineering</w:t>
      </w:r>
      <w:proofErr w:type="spellEnd"/>
      <w:r w:rsidRPr="004F42A8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  <w:proofErr w:type="spellStart"/>
      <w:r w:rsidRPr="004F42A8">
        <w:rPr>
          <w:rFonts w:ascii="Times New Roman" w:hAnsi="Times New Roman"/>
          <w:b/>
          <w:sz w:val="44"/>
          <w:szCs w:val="44"/>
          <w:lang w:val="uk-UA"/>
        </w:rPr>
        <w:t>design</w:t>
      </w:r>
      <w:proofErr w:type="spellEnd"/>
      <w:r w:rsidRPr="004F42A8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  <w:proofErr w:type="spellStart"/>
      <w:r w:rsidRPr="004F42A8">
        <w:rPr>
          <w:rFonts w:ascii="Times New Roman" w:hAnsi="Times New Roman"/>
          <w:b/>
          <w:sz w:val="44"/>
          <w:szCs w:val="44"/>
          <w:lang w:val="uk-UA"/>
        </w:rPr>
        <w:t>tool</w:t>
      </w:r>
      <w:proofErr w:type="spellEnd"/>
      <w:r w:rsidRPr="004F42A8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  <w:proofErr w:type="spellStart"/>
      <w:r w:rsidRPr="004F42A8">
        <w:rPr>
          <w:rFonts w:ascii="Times New Roman" w:hAnsi="Times New Roman"/>
          <w:b/>
          <w:sz w:val="44"/>
          <w:szCs w:val="44"/>
          <w:lang w:val="uk-UA"/>
        </w:rPr>
        <w:t>systems</w:t>
      </w:r>
      <w:proofErr w:type="spellEnd"/>
    </w:p>
    <w:p w14:paraId="35DE1942" w14:textId="297B505C" w:rsidR="0078518C" w:rsidRPr="003D7C5E" w:rsidRDefault="003D7C5E" w:rsidP="000F25A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D7C5E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3D7C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3D7C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sz w:val="28"/>
          <w:szCs w:val="28"/>
          <w:lang w:val="uk-UA"/>
        </w:rPr>
        <w:t>educational</w:t>
      </w:r>
      <w:proofErr w:type="spellEnd"/>
      <w:r w:rsidRPr="003D7C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program</w:t>
      </w:r>
    </w:p>
    <w:p w14:paraId="3E814005" w14:textId="1AA2200D" w:rsidR="0078518C" w:rsidRDefault="003D7C5E" w:rsidP="003D7C5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D7C5E">
        <w:rPr>
          <w:rFonts w:ascii="Times New Roman" w:hAnsi="Times New Roman"/>
          <w:b/>
          <w:sz w:val="28"/>
          <w:szCs w:val="28"/>
          <w:lang w:val="en-US"/>
        </w:rPr>
        <w:t>second (master's) level of higher education</w:t>
      </w:r>
    </w:p>
    <w:p w14:paraId="58B44154" w14:textId="77777777" w:rsidR="003D7C5E" w:rsidRPr="003D7C5E" w:rsidRDefault="003D7C5E" w:rsidP="003D7C5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1D475CA" w14:textId="2EB95099" w:rsidR="003D7C5E" w:rsidRPr="003D7C5E" w:rsidRDefault="003D7C5E" w:rsidP="003D7C5E">
      <w:pPr>
        <w:spacing w:after="0"/>
        <w:ind w:firstLine="993"/>
        <w:jc w:val="both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in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specialty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131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Applied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Mechanics</w:t>
      </w:r>
      <w:proofErr w:type="spellEnd"/>
    </w:p>
    <w:p w14:paraId="2EB7BA13" w14:textId="3F11F38D" w:rsidR="003D7C5E" w:rsidRPr="003D7C5E" w:rsidRDefault="003D7C5E" w:rsidP="003D7C5E">
      <w:pPr>
        <w:spacing w:after="0"/>
        <w:ind w:firstLine="993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k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nowledge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Areas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13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Mechanical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Engineering</w:t>
      </w:r>
      <w:proofErr w:type="spellEnd"/>
    </w:p>
    <w:p w14:paraId="761B05CB" w14:textId="59B722E8" w:rsidR="0078518C" w:rsidRDefault="003D7C5E" w:rsidP="003D7C5E">
      <w:pPr>
        <w:spacing w:after="0"/>
        <w:ind w:firstLine="993"/>
        <w:jc w:val="both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qualification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Master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of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Applied</w:t>
      </w:r>
      <w:proofErr w:type="spellEnd"/>
      <w:r w:rsidRPr="003D7C5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3D7C5E">
        <w:rPr>
          <w:rFonts w:ascii="Times New Roman" w:hAnsi="Times New Roman"/>
          <w:b/>
          <w:sz w:val="32"/>
          <w:szCs w:val="32"/>
          <w:lang w:val="uk-UA"/>
        </w:rPr>
        <w:t>Mechanics</w:t>
      </w:r>
      <w:proofErr w:type="spellEnd"/>
    </w:p>
    <w:p w14:paraId="61C2FAAB" w14:textId="77777777" w:rsidR="003D7C5E" w:rsidRPr="00791E5D" w:rsidRDefault="003D7C5E" w:rsidP="003D7C5E">
      <w:pPr>
        <w:spacing w:after="0"/>
        <w:ind w:firstLine="993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77DB4BDB" w14:textId="77777777" w:rsidR="00AE4EAD" w:rsidRPr="00AE4EAD" w:rsidRDefault="00AE4EAD" w:rsidP="00AE4EAD">
      <w:pPr>
        <w:spacing w:after="0"/>
        <w:ind w:firstLine="538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Entered</w:t>
      </w:r>
      <w:proofErr w:type="spellEnd"/>
      <w:r w:rsidRPr="00AE4E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into</w:t>
      </w:r>
      <w:proofErr w:type="spellEnd"/>
      <w:r w:rsidRPr="00AE4E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force</w:t>
      </w:r>
      <w:proofErr w:type="spellEnd"/>
      <w:r w:rsidRPr="00AE4E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E4EAD">
        <w:rPr>
          <w:rFonts w:ascii="Times New Roman" w:hAnsi="Times New Roman"/>
          <w:sz w:val="28"/>
          <w:szCs w:val="28"/>
          <w:lang w:val="uk-UA"/>
        </w:rPr>
        <w:t xml:space="preserve"> 2021/2022. 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year</w:t>
      </w:r>
      <w:proofErr w:type="spellEnd"/>
    </w:p>
    <w:p w14:paraId="32F9FCD5" w14:textId="77777777" w:rsidR="00AE4EAD" w:rsidRPr="00AE4EAD" w:rsidRDefault="00AE4EAD" w:rsidP="00AE4EAD">
      <w:pPr>
        <w:spacing w:after="0"/>
        <w:ind w:firstLine="5387"/>
        <w:rPr>
          <w:rFonts w:ascii="Times New Roman" w:hAnsi="Times New Roman"/>
          <w:sz w:val="28"/>
          <w:szCs w:val="28"/>
          <w:lang w:val="uk-UA"/>
        </w:rPr>
      </w:pPr>
      <w:r w:rsidRPr="00AE4EAD">
        <w:rPr>
          <w:rFonts w:ascii="Times New Roman" w:hAnsi="Times New Roman"/>
          <w:sz w:val="28"/>
          <w:szCs w:val="28"/>
          <w:lang w:val="uk-UA"/>
        </w:rPr>
        <w:t xml:space="preserve"> By order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E4E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E4E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rector</w:t>
      </w:r>
      <w:proofErr w:type="spellEnd"/>
    </w:p>
    <w:p w14:paraId="3B653CFD" w14:textId="017AB4A9" w:rsidR="00AE4EAD" w:rsidRPr="00AE4EAD" w:rsidRDefault="00AE4EAD" w:rsidP="00AE4EAD">
      <w:pPr>
        <w:spacing w:after="0"/>
        <w:ind w:firstLine="5387"/>
        <w:rPr>
          <w:rFonts w:ascii="Times New Roman" w:hAnsi="Times New Roman"/>
          <w:sz w:val="28"/>
          <w:szCs w:val="28"/>
          <w:lang w:val="uk-UA"/>
        </w:rPr>
      </w:pPr>
      <w:r w:rsidRPr="00AE4EAD">
        <w:rPr>
          <w:rFonts w:ascii="Times New Roman" w:hAnsi="Times New Roman"/>
          <w:sz w:val="28"/>
          <w:szCs w:val="28"/>
          <w:lang w:val="uk-UA"/>
        </w:rPr>
        <w:t xml:space="preserve"> KPI 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Igor</w:t>
      </w:r>
      <w:proofErr w:type="spellEnd"/>
      <w:r w:rsidRPr="00AE4E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Sikorsky</w:t>
      </w:r>
      <w:proofErr w:type="spellEnd"/>
    </w:p>
    <w:p w14:paraId="62D5D38B" w14:textId="4D7B894B" w:rsidR="0078518C" w:rsidRPr="00791E5D" w:rsidRDefault="00AE4EAD" w:rsidP="000F25AF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Pr="00AE4E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4EAD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AE4EAD">
        <w:rPr>
          <w:rFonts w:ascii="Times New Roman" w:hAnsi="Times New Roman"/>
          <w:sz w:val="28"/>
          <w:szCs w:val="28"/>
          <w:lang w:val="uk-UA"/>
        </w:rPr>
        <w:t xml:space="preserve"> "___" _______20__, № _____</w:t>
      </w:r>
    </w:p>
    <w:p w14:paraId="40216884" w14:textId="77777777" w:rsidR="0078518C" w:rsidRPr="00791E5D" w:rsidRDefault="0078518C" w:rsidP="000F25AF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6EA02E" w14:textId="77777777" w:rsidR="00BD273E" w:rsidRDefault="00BD273E" w:rsidP="000F25A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BF5EE7" w14:textId="77777777" w:rsidR="00BD273E" w:rsidRDefault="00BD273E" w:rsidP="000F25A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4394FB" w14:textId="77777777" w:rsidR="00BD273E" w:rsidRDefault="00BD273E" w:rsidP="000F25A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CB374CE" w14:textId="3BA886AE" w:rsidR="0078518C" w:rsidRPr="00791E5D" w:rsidRDefault="00BD273E" w:rsidP="000F25AF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="0078518C" w:rsidRPr="00791E5D">
        <w:rPr>
          <w:rFonts w:ascii="Times New Roman" w:hAnsi="Times New Roman"/>
          <w:sz w:val="28"/>
          <w:szCs w:val="28"/>
          <w:lang w:val="uk-UA"/>
        </w:rPr>
        <w:t>– 20</w:t>
      </w:r>
      <w:r w:rsidR="0078518C" w:rsidRPr="00AE667F">
        <w:rPr>
          <w:rFonts w:ascii="Times New Roman" w:hAnsi="Times New Roman"/>
          <w:sz w:val="28"/>
          <w:szCs w:val="28"/>
          <w:lang w:val="uk-UA"/>
        </w:rPr>
        <w:t>21</w:t>
      </w:r>
      <w:r w:rsidR="0078518C" w:rsidRPr="00791E5D">
        <w:rPr>
          <w:rFonts w:ascii="Times New Roman" w:hAnsi="Times New Roman"/>
          <w:sz w:val="28"/>
          <w:szCs w:val="28"/>
          <w:lang w:val="uk-UA"/>
        </w:rPr>
        <w:t>р</w:t>
      </w:r>
    </w:p>
    <w:p w14:paraId="6B94EF68" w14:textId="39ABE070" w:rsidR="00900F3A" w:rsidRDefault="0078518C" w:rsidP="00900F3A">
      <w:pPr>
        <w:spacing w:after="0" w:line="360" w:lineRule="auto"/>
        <w:jc w:val="center"/>
        <w:rPr>
          <w:rFonts w:ascii="Times New Roman" w:hAnsi="Times New Roman"/>
          <w:sz w:val="24"/>
          <w:lang w:val="uk-UA"/>
        </w:rPr>
      </w:pPr>
      <w:r w:rsidRPr="00791E5D">
        <w:rPr>
          <w:rFonts w:ascii="Times New Roman" w:hAnsi="Times New Roman"/>
          <w:sz w:val="24"/>
          <w:lang w:val="uk-UA"/>
        </w:rPr>
        <w:br w:type="page"/>
      </w:r>
    </w:p>
    <w:p w14:paraId="18E1E0ED" w14:textId="11CE011B" w:rsidR="0078518C" w:rsidRDefault="0078518C">
      <w:pPr>
        <w:rPr>
          <w:rFonts w:ascii="Times New Roman" w:hAnsi="Times New Roman"/>
          <w:sz w:val="24"/>
          <w:lang w:val="uk-UA"/>
        </w:rPr>
      </w:pPr>
    </w:p>
    <w:p w14:paraId="6F6B1CFB" w14:textId="77777777" w:rsidR="00803BA9" w:rsidRDefault="00803BA9" w:rsidP="006800EC">
      <w:pPr>
        <w:rPr>
          <w:rFonts w:ascii="Times New Roman" w:hAnsi="Times New Roman"/>
          <w:sz w:val="24"/>
          <w:lang w:val="uk-UA"/>
        </w:rPr>
      </w:pPr>
    </w:p>
    <w:p w14:paraId="71A87C8D" w14:textId="77777777" w:rsidR="00AF0827" w:rsidRDefault="00AF0827" w:rsidP="006800EC">
      <w:pPr>
        <w:rPr>
          <w:rFonts w:ascii="Times New Roman" w:hAnsi="Times New Roman"/>
          <w:sz w:val="24"/>
          <w:lang w:val="uk-UA"/>
        </w:rPr>
      </w:pPr>
    </w:p>
    <w:p w14:paraId="4BC7CC62" w14:textId="4AF8B3E7" w:rsidR="00900F3A" w:rsidRDefault="00900F3A">
      <w:pPr>
        <w:rPr>
          <w:rFonts w:ascii="Times New Roman" w:hAnsi="Times New Roman"/>
          <w:sz w:val="24"/>
          <w:lang w:val="uk-UA"/>
        </w:rPr>
      </w:pPr>
    </w:p>
    <w:p w14:paraId="421A78C3" w14:textId="0C97B47F" w:rsidR="00900F3A" w:rsidRDefault="00900F3A">
      <w:pPr>
        <w:rPr>
          <w:rFonts w:ascii="Times New Roman" w:hAnsi="Times New Roman"/>
          <w:sz w:val="24"/>
          <w:lang w:val="uk-UA"/>
        </w:rPr>
      </w:pPr>
    </w:p>
    <w:p w14:paraId="59996F3D" w14:textId="63361422" w:rsidR="00394C81" w:rsidRPr="00394C81" w:rsidRDefault="00B31A29" w:rsidP="00394C81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HEADLINE</w:t>
      </w:r>
    </w:p>
    <w:p w14:paraId="6E4D55A4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DEVELOPED by </w:t>
      </w:r>
      <w:proofErr w:type="spellStart"/>
      <w:r w:rsidRPr="00394C81">
        <w:rPr>
          <w:rFonts w:ascii="Times New Roman" w:hAnsi="Times New Roman"/>
          <w:sz w:val="24"/>
          <w:lang w:val="uk-UA"/>
        </w:rPr>
        <w:t>the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project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team</w:t>
      </w:r>
      <w:proofErr w:type="spellEnd"/>
      <w:r w:rsidRPr="00394C81">
        <w:rPr>
          <w:rFonts w:ascii="Times New Roman" w:hAnsi="Times New Roman"/>
          <w:sz w:val="24"/>
          <w:lang w:val="uk-UA"/>
        </w:rPr>
        <w:t>:</w:t>
      </w:r>
    </w:p>
    <w:p w14:paraId="27DB76A8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Project </w:t>
      </w:r>
      <w:proofErr w:type="spellStart"/>
      <w:r w:rsidRPr="00394C81">
        <w:rPr>
          <w:rFonts w:ascii="Times New Roman" w:hAnsi="Times New Roman"/>
          <w:sz w:val="24"/>
          <w:lang w:val="uk-UA"/>
        </w:rPr>
        <w:t>team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leader</w:t>
      </w:r>
      <w:proofErr w:type="spellEnd"/>
      <w:r w:rsidRPr="00394C81">
        <w:rPr>
          <w:rFonts w:ascii="Times New Roman" w:hAnsi="Times New Roman"/>
          <w:sz w:val="24"/>
          <w:lang w:val="uk-UA"/>
        </w:rPr>
        <w:t>:</w:t>
      </w:r>
    </w:p>
    <w:p w14:paraId="2963CB19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Okhrimenko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Alexander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Anatolyevich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, </w:t>
      </w:r>
      <w:proofErr w:type="spellStart"/>
      <w:r w:rsidRPr="00394C81">
        <w:rPr>
          <w:rFonts w:ascii="Times New Roman" w:hAnsi="Times New Roman"/>
          <w:sz w:val="24"/>
          <w:lang w:val="uk-UA"/>
        </w:rPr>
        <w:t>prof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.  </w:t>
      </w:r>
      <w:proofErr w:type="spellStart"/>
      <w:r w:rsidRPr="00394C81">
        <w:rPr>
          <w:rFonts w:ascii="Times New Roman" w:hAnsi="Times New Roman"/>
          <w:sz w:val="24"/>
          <w:lang w:val="uk-UA"/>
        </w:rPr>
        <w:t>kaf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.  </w:t>
      </w:r>
      <w:proofErr w:type="spellStart"/>
      <w:r w:rsidRPr="00394C81">
        <w:rPr>
          <w:rFonts w:ascii="Times New Roman" w:hAnsi="Times New Roman"/>
          <w:sz w:val="24"/>
          <w:lang w:val="uk-UA"/>
        </w:rPr>
        <w:t>Machine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design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, Ph.D., </w:t>
      </w:r>
      <w:proofErr w:type="spellStart"/>
      <w:r w:rsidRPr="00394C81">
        <w:rPr>
          <w:rFonts w:ascii="Times New Roman" w:hAnsi="Times New Roman"/>
          <w:sz w:val="24"/>
          <w:lang w:val="uk-UA"/>
        </w:rPr>
        <w:t>Assoc</w:t>
      </w:r>
      <w:proofErr w:type="spellEnd"/>
      <w:r w:rsidRPr="00394C81">
        <w:rPr>
          <w:rFonts w:ascii="Times New Roman" w:hAnsi="Times New Roman"/>
          <w:sz w:val="24"/>
          <w:lang w:val="uk-UA"/>
        </w:rPr>
        <w:t>.</w:t>
      </w:r>
    </w:p>
    <w:p w14:paraId="74733D2B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</w:p>
    <w:p w14:paraId="03FE9894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Project </w:t>
      </w:r>
      <w:proofErr w:type="spellStart"/>
      <w:r w:rsidRPr="00394C81">
        <w:rPr>
          <w:rFonts w:ascii="Times New Roman" w:hAnsi="Times New Roman"/>
          <w:sz w:val="24"/>
          <w:lang w:val="uk-UA"/>
        </w:rPr>
        <w:t>team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members</w:t>
      </w:r>
      <w:proofErr w:type="spellEnd"/>
      <w:r w:rsidRPr="00394C81">
        <w:rPr>
          <w:rFonts w:ascii="Times New Roman" w:hAnsi="Times New Roman"/>
          <w:sz w:val="24"/>
          <w:lang w:val="uk-UA"/>
        </w:rPr>
        <w:t>:</w:t>
      </w:r>
    </w:p>
    <w:p w14:paraId="59302647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Danilchenko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Yuriy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Mykhailovych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, </w:t>
      </w:r>
      <w:proofErr w:type="spellStart"/>
      <w:r w:rsidRPr="00394C81">
        <w:rPr>
          <w:rFonts w:ascii="Times New Roman" w:hAnsi="Times New Roman"/>
          <w:sz w:val="24"/>
          <w:lang w:val="uk-UA"/>
        </w:rPr>
        <w:t>head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kaf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.  </w:t>
      </w:r>
      <w:proofErr w:type="spellStart"/>
      <w:r w:rsidRPr="00394C81">
        <w:rPr>
          <w:rFonts w:ascii="Times New Roman" w:hAnsi="Times New Roman"/>
          <w:sz w:val="24"/>
          <w:lang w:val="uk-UA"/>
        </w:rPr>
        <w:t>Machine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design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, Ph.D., </w:t>
      </w:r>
      <w:proofErr w:type="spellStart"/>
      <w:r w:rsidRPr="00394C81">
        <w:rPr>
          <w:rFonts w:ascii="Times New Roman" w:hAnsi="Times New Roman"/>
          <w:sz w:val="24"/>
          <w:lang w:val="uk-UA"/>
        </w:rPr>
        <w:t>prof</w:t>
      </w:r>
      <w:proofErr w:type="spellEnd"/>
      <w:r w:rsidRPr="00394C81">
        <w:rPr>
          <w:rFonts w:ascii="Times New Roman" w:hAnsi="Times New Roman"/>
          <w:sz w:val="24"/>
          <w:lang w:val="uk-UA"/>
        </w:rPr>
        <w:t>.</w:t>
      </w:r>
    </w:p>
    <w:p w14:paraId="27395AB2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Pasichnyk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Vitaliy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Anatoliyovych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, </w:t>
      </w:r>
      <w:proofErr w:type="spellStart"/>
      <w:r w:rsidRPr="00394C81">
        <w:rPr>
          <w:rFonts w:ascii="Times New Roman" w:hAnsi="Times New Roman"/>
          <w:sz w:val="24"/>
          <w:lang w:val="uk-UA"/>
        </w:rPr>
        <w:t>prof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.  </w:t>
      </w:r>
      <w:proofErr w:type="spellStart"/>
      <w:r w:rsidRPr="00394C81">
        <w:rPr>
          <w:rFonts w:ascii="Times New Roman" w:hAnsi="Times New Roman"/>
          <w:sz w:val="24"/>
          <w:lang w:val="uk-UA"/>
        </w:rPr>
        <w:t>kaf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.  </w:t>
      </w:r>
      <w:proofErr w:type="spellStart"/>
      <w:r w:rsidRPr="00394C81">
        <w:rPr>
          <w:rFonts w:ascii="Times New Roman" w:hAnsi="Times New Roman"/>
          <w:sz w:val="24"/>
          <w:lang w:val="uk-UA"/>
        </w:rPr>
        <w:t>Machine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design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, Ph.D., </w:t>
      </w:r>
      <w:proofErr w:type="spellStart"/>
      <w:r w:rsidRPr="00394C81">
        <w:rPr>
          <w:rFonts w:ascii="Times New Roman" w:hAnsi="Times New Roman"/>
          <w:sz w:val="24"/>
          <w:lang w:val="uk-UA"/>
        </w:rPr>
        <w:t>prof</w:t>
      </w:r>
      <w:proofErr w:type="spellEnd"/>
      <w:r w:rsidRPr="00394C81">
        <w:rPr>
          <w:rFonts w:ascii="Times New Roman" w:hAnsi="Times New Roman"/>
          <w:sz w:val="24"/>
          <w:lang w:val="uk-UA"/>
        </w:rPr>
        <w:t>.</w:t>
      </w:r>
    </w:p>
    <w:p w14:paraId="5E591D87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Mayboroda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Victor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Stanislavovich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, </w:t>
      </w:r>
      <w:proofErr w:type="spellStart"/>
      <w:r w:rsidRPr="00394C81">
        <w:rPr>
          <w:rFonts w:ascii="Times New Roman" w:hAnsi="Times New Roman"/>
          <w:sz w:val="24"/>
          <w:lang w:val="uk-UA"/>
        </w:rPr>
        <w:t>prof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.  </w:t>
      </w:r>
      <w:proofErr w:type="spellStart"/>
      <w:r w:rsidRPr="00394C81">
        <w:rPr>
          <w:rFonts w:ascii="Times New Roman" w:hAnsi="Times New Roman"/>
          <w:sz w:val="24"/>
          <w:lang w:val="uk-UA"/>
        </w:rPr>
        <w:t>kaf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.  </w:t>
      </w:r>
      <w:proofErr w:type="spellStart"/>
      <w:r w:rsidRPr="00394C81">
        <w:rPr>
          <w:rFonts w:ascii="Times New Roman" w:hAnsi="Times New Roman"/>
          <w:sz w:val="24"/>
          <w:lang w:val="uk-UA"/>
        </w:rPr>
        <w:t>Machine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design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, Ph.D., </w:t>
      </w:r>
      <w:proofErr w:type="spellStart"/>
      <w:r w:rsidRPr="00394C81">
        <w:rPr>
          <w:rFonts w:ascii="Times New Roman" w:hAnsi="Times New Roman"/>
          <w:sz w:val="24"/>
          <w:lang w:val="uk-UA"/>
        </w:rPr>
        <w:t>prof</w:t>
      </w:r>
      <w:proofErr w:type="spellEnd"/>
      <w:r w:rsidRPr="00394C81">
        <w:rPr>
          <w:rFonts w:ascii="Times New Roman" w:hAnsi="Times New Roman"/>
          <w:sz w:val="24"/>
          <w:lang w:val="uk-UA"/>
        </w:rPr>
        <w:t>.</w:t>
      </w:r>
    </w:p>
    <w:p w14:paraId="1BCEAD18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</w:p>
    <w:p w14:paraId="62D33E85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For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the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preparation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food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safety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education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for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the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lighting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program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, </w:t>
      </w:r>
      <w:proofErr w:type="spellStart"/>
      <w:r w:rsidRPr="00394C81">
        <w:rPr>
          <w:rFonts w:ascii="Times New Roman" w:hAnsi="Times New Roman"/>
          <w:sz w:val="24"/>
          <w:lang w:val="uk-UA"/>
        </w:rPr>
        <w:t>the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head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the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Department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Machine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Design</w:t>
      </w:r>
      <w:proofErr w:type="spellEnd"/>
    </w:p>
    <w:p w14:paraId="5D12551F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</w:p>
    <w:p w14:paraId="23587A2E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AGREED:</w:t>
      </w:r>
    </w:p>
    <w:p w14:paraId="1453EA1D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Scientific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and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Methodological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Commission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the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University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in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the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specialty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131 </w:t>
      </w:r>
      <w:proofErr w:type="spellStart"/>
      <w:r w:rsidRPr="00394C81">
        <w:rPr>
          <w:rFonts w:ascii="Times New Roman" w:hAnsi="Times New Roman"/>
          <w:sz w:val="24"/>
          <w:lang w:val="uk-UA"/>
        </w:rPr>
        <w:t>Applied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Mechanics</w:t>
      </w:r>
      <w:proofErr w:type="spellEnd"/>
    </w:p>
    <w:p w14:paraId="7249253C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(</w:t>
      </w:r>
      <w:proofErr w:type="spellStart"/>
      <w:r w:rsidRPr="00394C81">
        <w:rPr>
          <w:rFonts w:ascii="Times New Roman" w:hAnsi="Times New Roman"/>
          <w:sz w:val="24"/>
          <w:lang w:val="uk-UA"/>
        </w:rPr>
        <w:t>Minutes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№ ___ </w:t>
      </w:r>
      <w:proofErr w:type="spellStart"/>
      <w:r w:rsidRPr="00394C81">
        <w:rPr>
          <w:rFonts w:ascii="Times New Roman" w:hAnsi="Times New Roman"/>
          <w:sz w:val="24"/>
          <w:lang w:val="uk-UA"/>
        </w:rPr>
        <w:t>from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"___" ________ 20___)</w:t>
      </w:r>
    </w:p>
    <w:p w14:paraId="7B2672AB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Chairman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the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NMCU 131</w:t>
      </w:r>
    </w:p>
    <w:p w14:paraId="0D09FE57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___________ </w:t>
      </w:r>
      <w:proofErr w:type="spellStart"/>
      <w:r w:rsidRPr="00394C81">
        <w:rPr>
          <w:rFonts w:ascii="Times New Roman" w:hAnsi="Times New Roman"/>
          <w:sz w:val="24"/>
          <w:lang w:val="uk-UA"/>
        </w:rPr>
        <w:t>Mykola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BOBIR</w:t>
      </w:r>
    </w:p>
    <w:p w14:paraId="536EF897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</w:p>
    <w:p w14:paraId="6343A068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Methodical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council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KPI </w:t>
      </w:r>
      <w:proofErr w:type="spellStart"/>
      <w:r w:rsidRPr="00394C81">
        <w:rPr>
          <w:rFonts w:ascii="Times New Roman" w:hAnsi="Times New Roman"/>
          <w:sz w:val="24"/>
          <w:lang w:val="uk-UA"/>
        </w:rPr>
        <w:t>named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after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Igor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Sikorsky</w:t>
      </w:r>
      <w:proofErr w:type="spellEnd"/>
    </w:p>
    <w:p w14:paraId="346D90AC" w14:textId="77777777" w:rsidR="00394C81" w:rsidRPr="00394C81" w:rsidRDefault="00394C81" w:rsidP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394C81">
        <w:rPr>
          <w:rFonts w:ascii="Times New Roman" w:hAnsi="Times New Roman"/>
          <w:sz w:val="24"/>
          <w:lang w:val="uk-UA"/>
        </w:rPr>
        <w:t>Chairman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of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the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Methodical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394C81">
        <w:rPr>
          <w:rFonts w:ascii="Times New Roman" w:hAnsi="Times New Roman"/>
          <w:sz w:val="24"/>
          <w:lang w:val="uk-UA"/>
        </w:rPr>
        <w:t>Council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___________ </w:t>
      </w:r>
      <w:proofErr w:type="spellStart"/>
      <w:r w:rsidRPr="00394C81">
        <w:rPr>
          <w:rFonts w:ascii="Times New Roman" w:hAnsi="Times New Roman"/>
          <w:sz w:val="24"/>
          <w:lang w:val="uk-UA"/>
        </w:rPr>
        <w:t>Yuriy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YAKYMENKO</w:t>
      </w:r>
    </w:p>
    <w:p w14:paraId="32F435F1" w14:textId="6A53D69F" w:rsidR="00900F3A" w:rsidRDefault="00394C81">
      <w:pPr>
        <w:rPr>
          <w:rFonts w:ascii="Times New Roman" w:hAnsi="Times New Roman"/>
          <w:sz w:val="24"/>
          <w:lang w:val="uk-UA"/>
        </w:rPr>
      </w:pPr>
      <w:r w:rsidRPr="00394C81">
        <w:rPr>
          <w:rFonts w:ascii="Times New Roman" w:hAnsi="Times New Roman"/>
          <w:sz w:val="24"/>
          <w:lang w:val="uk-UA"/>
        </w:rPr>
        <w:t xml:space="preserve">  (</w:t>
      </w:r>
      <w:proofErr w:type="spellStart"/>
      <w:r w:rsidRPr="00394C81">
        <w:rPr>
          <w:rFonts w:ascii="Times New Roman" w:hAnsi="Times New Roman"/>
          <w:sz w:val="24"/>
          <w:lang w:val="uk-UA"/>
        </w:rPr>
        <w:t>Minutes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№ ___ </w:t>
      </w:r>
      <w:proofErr w:type="spellStart"/>
      <w:r w:rsidRPr="00394C81">
        <w:rPr>
          <w:rFonts w:ascii="Times New Roman" w:hAnsi="Times New Roman"/>
          <w:sz w:val="24"/>
          <w:lang w:val="uk-UA"/>
        </w:rPr>
        <w:t>from</w:t>
      </w:r>
      <w:proofErr w:type="spellEnd"/>
      <w:r w:rsidRPr="00394C81">
        <w:rPr>
          <w:rFonts w:ascii="Times New Roman" w:hAnsi="Times New Roman"/>
          <w:sz w:val="24"/>
          <w:lang w:val="uk-UA"/>
        </w:rPr>
        <w:t xml:space="preserve"> "___" ________ 20___)</w:t>
      </w:r>
    </w:p>
    <w:p w14:paraId="17F28B90" w14:textId="4EE0DE17" w:rsidR="00900F3A" w:rsidRDefault="00900F3A">
      <w:pPr>
        <w:rPr>
          <w:rFonts w:ascii="Times New Roman" w:hAnsi="Times New Roman"/>
          <w:sz w:val="24"/>
          <w:lang w:val="uk-UA"/>
        </w:rPr>
      </w:pPr>
    </w:p>
    <w:p w14:paraId="23B4FCD6" w14:textId="71546778" w:rsidR="00900F3A" w:rsidRDefault="00900F3A">
      <w:pPr>
        <w:rPr>
          <w:rFonts w:ascii="Times New Roman" w:hAnsi="Times New Roman"/>
          <w:sz w:val="24"/>
          <w:lang w:val="uk-UA"/>
        </w:rPr>
      </w:pPr>
    </w:p>
    <w:p w14:paraId="6FAD852B" w14:textId="77777777" w:rsidR="00DB1888" w:rsidRPr="00DB1888" w:rsidRDefault="00DB1888" w:rsidP="00DB1888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DB1888">
        <w:rPr>
          <w:rFonts w:ascii="Times New Roman" w:hAnsi="Times New Roman"/>
          <w:sz w:val="24"/>
          <w:lang w:val="en-US"/>
        </w:rPr>
        <w:t>INSURED:</w:t>
      </w:r>
    </w:p>
    <w:p w14:paraId="6EDAB230" w14:textId="77777777" w:rsidR="00DB1888" w:rsidRPr="00DB1888" w:rsidRDefault="00DB1888" w:rsidP="00DB1888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DB1888">
        <w:rPr>
          <w:rFonts w:ascii="Times New Roman" w:hAnsi="Times New Roman"/>
          <w:sz w:val="24"/>
          <w:lang w:val="en-US"/>
        </w:rPr>
        <w:t>Suggestions, reviews, suggestions of stakeholders, recommendations of professional associations too.</w:t>
      </w:r>
    </w:p>
    <w:p w14:paraId="56F2C71C" w14:textId="77777777" w:rsidR="00DB1888" w:rsidRPr="00DB1888" w:rsidRDefault="00DB1888" w:rsidP="00DB1888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DB1888">
        <w:rPr>
          <w:rFonts w:ascii="Times New Roman" w:hAnsi="Times New Roman"/>
          <w:sz w:val="24"/>
          <w:lang w:val="en-US"/>
        </w:rPr>
        <w:t>Recommendations for updating the educational and scientific programs at the call:</w:t>
      </w:r>
    </w:p>
    <w:p w14:paraId="3ACD57C3" w14:textId="77777777" w:rsidR="00DB1888" w:rsidRPr="00DB1888" w:rsidRDefault="00DB1888" w:rsidP="00DB1888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DB1888">
        <w:rPr>
          <w:rFonts w:ascii="Times New Roman" w:hAnsi="Times New Roman"/>
          <w:sz w:val="24"/>
          <w:lang w:val="en-US"/>
        </w:rPr>
        <w:t>- with the re-distribution of ECTS credits and components of educational and scientific programs;</w:t>
      </w:r>
    </w:p>
    <w:p w14:paraId="72AC9E77" w14:textId="77777777" w:rsidR="00DB1888" w:rsidRPr="00DB1888" w:rsidRDefault="00DB1888" w:rsidP="00DB1888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DB1888">
        <w:rPr>
          <w:rFonts w:ascii="Times New Roman" w:hAnsi="Times New Roman"/>
          <w:sz w:val="24"/>
          <w:lang w:val="en-US"/>
        </w:rPr>
        <w:t>- in the change of the National framework of qualifications (Resolution of the Cabinet of Ministries of Ukraine dated 25 April 2020, No. 519).</w:t>
      </w:r>
    </w:p>
    <w:p w14:paraId="63483822" w14:textId="7D2BC52D" w:rsidR="00DB1888" w:rsidRPr="00DB1888" w:rsidRDefault="00DB1888" w:rsidP="00DB1888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DB1888">
        <w:rPr>
          <w:rFonts w:ascii="Times New Roman" w:hAnsi="Times New Roman"/>
          <w:sz w:val="24"/>
          <w:lang w:val="en-US"/>
        </w:rPr>
        <w:t>- Subject to  NON / 18/2021 from 01.02.2021 "About the organization and planning of the lighting process for 2021-2022 in the beginning of the day"</w:t>
      </w:r>
    </w:p>
    <w:p w14:paraId="56F9BE6F" w14:textId="649E68C2" w:rsidR="0078518C" w:rsidRPr="00DB1888" w:rsidRDefault="00DB1888" w:rsidP="00DB1888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DB1888">
        <w:rPr>
          <w:rFonts w:ascii="Times New Roman" w:hAnsi="Times New Roman"/>
          <w:sz w:val="24"/>
          <w:lang w:val="en-US"/>
        </w:rPr>
        <w:t>The program has been discussed and approved for all the suggestions and suggestions praised by the extended department of Machine Design (Minutes No. 10, 14 June 2021)</w:t>
      </w:r>
    </w:p>
    <w:p w14:paraId="460B90A0" w14:textId="77777777" w:rsidR="0078518C" w:rsidRDefault="0078518C" w:rsidP="004F42A8">
      <w:pPr>
        <w:spacing w:after="0" w:line="360" w:lineRule="auto"/>
        <w:rPr>
          <w:rFonts w:ascii="Times New Roman" w:hAnsi="Times New Roman"/>
          <w:sz w:val="24"/>
          <w:lang w:val="uk-UA"/>
        </w:rPr>
      </w:pPr>
    </w:p>
    <w:p w14:paraId="44B81DF8" w14:textId="77777777" w:rsidR="0078518C" w:rsidRDefault="0078518C" w:rsidP="004F42A8">
      <w:pPr>
        <w:spacing w:after="0" w:line="360" w:lineRule="auto"/>
        <w:rPr>
          <w:rFonts w:ascii="Times New Roman" w:hAnsi="Times New Roman"/>
          <w:sz w:val="24"/>
          <w:lang w:val="uk-UA"/>
        </w:rPr>
      </w:pPr>
    </w:p>
    <w:p w14:paraId="666296BF" w14:textId="77777777" w:rsidR="0078518C" w:rsidRDefault="0078518C" w:rsidP="004F42A8">
      <w:pPr>
        <w:spacing w:after="0" w:line="360" w:lineRule="auto"/>
        <w:rPr>
          <w:rFonts w:ascii="Times New Roman" w:hAnsi="Times New Roman"/>
          <w:sz w:val="24"/>
          <w:lang w:val="uk-UA"/>
        </w:rPr>
      </w:pPr>
    </w:p>
    <w:p w14:paraId="6F3E0D8D" w14:textId="77777777" w:rsidR="0078518C" w:rsidRDefault="0078518C" w:rsidP="004F42A8">
      <w:pPr>
        <w:spacing w:after="0" w:line="360" w:lineRule="auto"/>
        <w:rPr>
          <w:rFonts w:ascii="Times New Roman" w:hAnsi="Times New Roman"/>
          <w:sz w:val="24"/>
          <w:lang w:val="uk-UA"/>
        </w:rPr>
      </w:pPr>
    </w:p>
    <w:p w14:paraId="3A9AD734" w14:textId="77777777" w:rsidR="0078518C" w:rsidRDefault="0078518C" w:rsidP="004F42A8">
      <w:pPr>
        <w:spacing w:after="0" w:line="360" w:lineRule="auto"/>
        <w:rPr>
          <w:rFonts w:ascii="Times New Roman" w:hAnsi="Times New Roman"/>
          <w:sz w:val="24"/>
          <w:lang w:val="uk-UA"/>
        </w:rPr>
      </w:pPr>
    </w:p>
    <w:p w14:paraId="613EBED4" w14:textId="77777777" w:rsidR="0078518C" w:rsidRDefault="0078518C" w:rsidP="004F42A8">
      <w:pPr>
        <w:spacing w:after="0" w:line="360" w:lineRule="auto"/>
        <w:rPr>
          <w:rFonts w:ascii="Times New Roman" w:hAnsi="Times New Roman"/>
          <w:sz w:val="24"/>
          <w:lang w:val="uk-UA"/>
        </w:rPr>
      </w:pPr>
    </w:p>
    <w:p w14:paraId="3F2BBC28" w14:textId="77777777" w:rsidR="0078518C" w:rsidRPr="00DB1888" w:rsidRDefault="0078518C">
      <w:pPr>
        <w:rPr>
          <w:rFonts w:ascii="Times New Roman" w:hAnsi="Times New Roman"/>
          <w:sz w:val="24"/>
          <w:lang w:val="en-US"/>
        </w:rPr>
      </w:pPr>
      <w:r w:rsidRPr="00DB1888">
        <w:rPr>
          <w:rFonts w:ascii="Times New Roman" w:hAnsi="Times New Roman"/>
          <w:sz w:val="24"/>
          <w:lang w:val="en-US"/>
        </w:rPr>
        <w:br w:type="page"/>
      </w:r>
    </w:p>
    <w:p w14:paraId="0BDE2F03" w14:textId="77777777" w:rsidR="0078518C" w:rsidRPr="00DB1888" w:rsidRDefault="0078518C" w:rsidP="004F42A8">
      <w:pPr>
        <w:spacing w:after="0" w:line="360" w:lineRule="auto"/>
        <w:rPr>
          <w:rFonts w:ascii="Times New Roman" w:hAnsi="Times New Roman"/>
          <w:sz w:val="24"/>
          <w:lang w:val="en-US"/>
        </w:rPr>
      </w:pPr>
    </w:p>
    <w:p w14:paraId="65BE4FD1" w14:textId="429CF437" w:rsidR="0078518C" w:rsidRDefault="00143B5D" w:rsidP="004F42A8">
      <w:pPr>
        <w:rPr>
          <w:rFonts w:ascii="Times New Roman" w:hAnsi="Times New Roman"/>
          <w:sz w:val="24"/>
          <w:szCs w:val="24"/>
          <w:lang w:val="en-US"/>
        </w:rPr>
      </w:pPr>
      <w:r w:rsidRPr="00DB1888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LIST OF CONTENTS</w:t>
      </w:r>
    </w:p>
    <w:p w14:paraId="31CD4978" w14:textId="54B82873" w:rsidR="00143B5D" w:rsidRDefault="00143B5D" w:rsidP="00143B5D">
      <w:pPr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bookmarkStart w:id="0" w:name="_Hlk78205939"/>
      <w:r w:rsidRPr="00143B5D">
        <w:rPr>
          <w:rFonts w:ascii="Times New Roman" w:hAnsi="Times New Roman"/>
          <w:sz w:val="24"/>
          <w:szCs w:val="24"/>
          <w:lang w:val="en-US"/>
        </w:rPr>
        <w:t>Profile of the educational program</w:t>
      </w:r>
    </w:p>
    <w:bookmarkEnd w:id="0"/>
    <w:p w14:paraId="37F4B0CC" w14:textId="63BC9DC6" w:rsidR="00143B5D" w:rsidRDefault="00143B5D" w:rsidP="00143B5D">
      <w:pPr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143B5D">
        <w:rPr>
          <w:rFonts w:ascii="Times New Roman" w:hAnsi="Times New Roman"/>
          <w:sz w:val="24"/>
          <w:szCs w:val="24"/>
          <w:lang w:val="en-US"/>
        </w:rPr>
        <w:t>List of components of the educational program</w:t>
      </w:r>
    </w:p>
    <w:p w14:paraId="55FDAB04" w14:textId="6B87A54A" w:rsidR="00143B5D" w:rsidRDefault="00143B5D" w:rsidP="00143B5D">
      <w:pPr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143B5D">
        <w:rPr>
          <w:rFonts w:ascii="Times New Roman" w:hAnsi="Times New Roman"/>
          <w:sz w:val="24"/>
          <w:szCs w:val="24"/>
          <w:lang w:val="en-US"/>
        </w:rPr>
        <w:t>Structural and logical scheme of the educational program</w:t>
      </w:r>
    </w:p>
    <w:p w14:paraId="4DDCE95D" w14:textId="3D318C75" w:rsidR="00143B5D" w:rsidRDefault="00143B5D" w:rsidP="00143B5D">
      <w:pPr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143B5D">
        <w:rPr>
          <w:rFonts w:ascii="Times New Roman" w:hAnsi="Times New Roman"/>
          <w:sz w:val="24"/>
          <w:szCs w:val="24"/>
          <w:lang w:val="en-US"/>
        </w:rPr>
        <w:t>Form of certification of applicants for higher education</w:t>
      </w:r>
    </w:p>
    <w:p w14:paraId="30E64204" w14:textId="73188E7C" w:rsidR="00143B5D" w:rsidRDefault="00143B5D" w:rsidP="00143B5D">
      <w:pPr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143B5D">
        <w:rPr>
          <w:rFonts w:ascii="Times New Roman" w:hAnsi="Times New Roman"/>
          <w:sz w:val="24"/>
          <w:szCs w:val="24"/>
          <w:lang w:val="en-US"/>
        </w:rPr>
        <w:t>Matrix of correspondence of program competences to components of the educational program</w:t>
      </w:r>
    </w:p>
    <w:p w14:paraId="5D5F455B" w14:textId="48D460F3" w:rsidR="00143B5D" w:rsidRDefault="00143B5D" w:rsidP="00143B5D">
      <w:pPr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143B5D">
        <w:rPr>
          <w:rFonts w:ascii="Times New Roman" w:hAnsi="Times New Roman"/>
          <w:sz w:val="24"/>
          <w:szCs w:val="24"/>
          <w:lang w:val="en-US"/>
        </w:rPr>
        <w:t>Matrix for providing program learning outcomes with relevant components of the educational program</w:t>
      </w:r>
    </w:p>
    <w:p w14:paraId="3AA4C963" w14:textId="77777777" w:rsidR="00143B5D" w:rsidRPr="00143B5D" w:rsidRDefault="00143B5D" w:rsidP="004F42A8">
      <w:pPr>
        <w:rPr>
          <w:rFonts w:ascii="Times New Roman" w:hAnsi="Times New Roman"/>
          <w:sz w:val="24"/>
          <w:szCs w:val="24"/>
          <w:lang w:val="en-US"/>
        </w:rPr>
      </w:pPr>
    </w:p>
    <w:p w14:paraId="1CA6E59D" w14:textId="77777777" w:rsidR="0078518C" w:rsidRPr="00791E5D" w:rsidRDefault="0078518C" w:rsidP="00744D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C37D0B" w14:textId="77777777" w:rsidR="0078518C" w:rsidRPr="00791E5D" w:rsidRDefault="0078518C" w:rsidP="00CC78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A0F3FF" w14:textId="77777777" w:rsidR="0078518C" w:rsidRPr="00791E5D" w:rsidRDefault="0078518C" w:rsidP="00CC78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BD7826" w14:textId="77777777" w:rsidR="0078518C" w:rsidRPr="00791E5D" w:rsidRDefault="0078518C">
      <w:pPr>
        <w:rPr>
          <w:rFonts w:ascii="Times New Roman" w:hAnsi="Times New Roman"/>
          <w:sz w:val="28"/>
          <w:szCs w:val="28"/>
          <w:lang w:val="uk-UA"/>
        </w:rPr>
      </w:pPr>
      <w:r w:rsidRPr="00791E5D">
        <w:rPr>
          <w:rFonts w:ascii="Times New Roman" w:hAnsi="Times New Roman"/>
          <w:sz w:val="28"/>
          <w:szCs w:val="28"/>
          <w:lang w:val="uk-UA"/>
        </w:rPr>
        <w:br w:type="page"/>
      </w:r>
    </w:p>
    <w:p w14:paraId="37B6FCAF" w14:textId="0B122D75" w:rsidR="0078518C" w:rsidRPr="00791E5D" w:rsidRDefault="0078518C" w:rsidP="00CC783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1E5D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1. </w:t>
      </w:r>
      <w:proofErr w:type="spellStart"/>
      <w:r w:rsidR="00143B5D" w:rsidRPr="00143B5D">
        <w:rPr>
          <w:rFonts w:ascii="Times New Roman" w:hAnsi="Times New Roman"/>
          <w:b/>
          <w:sz w:val="28"/>
          <w:szCs w:val="28"/>
          <w:lang w:val="uk-UA"/>
        </w:rPr>
        <w:t>Profile</w:t>
      </w:r>
      <w:proofErr w:type="spellEnd"/>
      <w:r w:rsidR="00143B5D" w:rsidRPr="00143B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43B5D" w:rsidRPr="00143B5D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="00143B5D" w:rsidRPr="00143B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43B5D" w:rsidRPr="00143B5D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="00143B5D" w:rsidRPr="00143B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43B5D" w:rsidRPr="00143B5D">
        <w:rPr>
          <w:rFonts w:ascii="Times New Roman" w:hAnsi="Times New Roman"/>
          <w:b/>
          <w:sz w:val="28"/>
          <w:szCs w:val="28"/>
          <w:lang w:val="uk-UA"/>
        </w:rPr>
        <w:t>educational</w:t>
      </w:r>
      <w:proofErr w:type="spellEnd"/>
      <w:r w:rsidR="00143B5D" w:rsidRPr="00143B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43B5D" w:rsidRPr="00143B5D">
        <w:rPr>
          <w:rFonts w:ascii="Times New Roman" w:hAnsi="Times New Roman"/>
          <w:b/>
          <w:sz w:val="28"/>
          <w:szCs w:val="28"/>
          <w:lang w:val="uk-UA"/>
        </w:rPr>
        <w:t>program</w:t>
      </w:r>
      <w:proofErr w:type="spellEnd"/>
    </w:p>
    <w:p w14:paraId="020885DE" w14:textId="76A34BE7" w:rsidR="0078518C" w:rsidRPr="00791E5D" w:rsidRDefault="001C1E15" w:rsidP="00CC783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C1E15">
        <w:rPr>
          <w:rFonts w:ascii="Times New Roman" w:hAnsi="Times New Roman"/>
          <w:b/>
          <w:sz w:val="24"/>
          <w:szCs w:val="24"/>
          <w:lang w:val="uk-UA"/>
        </w:rPr>
        <w:t>specialty</w:t>
      </w:r>
      <w:proofErr w:type="spellEnd"/>
      <w:r w:rsidRPr="001C1E15">
        <w:rPr>
          <w:rFonts w:ascii="Times New Roman" w:hAnsi="Times New Roman"/>
          <w:b/>
          <w:sz w:val="24"/>
          <w:szCs w:val="24"/>
          <w:lang w:val="uk-UA"/>
        </w:rPr>
        <w:t xml:space="preserve"> 131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Start"/>
      <w:r w:rsidRPr="001C1E15">
        <w:rPr>
          <w:rFonts w:ascii="Times New Roman" w:hAnsi="Times New Roman"/>
          <w:b/>
          <w:sz w:val="24"/>
          <w:szCs w:val="24"/>
          <w:lang w:val="uk-UA"/>
        </w:rPr>
        <w:t>pplied</w:t>
      </w:r>
      <w:proofErr w:type="spellEnd"/>
      <w:r w:rsidRPr="001C1E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1C1E15">
        <w:rPr>
          <w:rFonts w:ascii="Times New Roman" w:hAnsi="Times New Roman"/>
          <w:b/>
          <w:sz w:val="24"/>
          <w:szCs w:val="24"/>
          <w:lang w:val="uk-UA"/>
        </w:rPr>
        <w:t>mechanics</w:t>
      </w:r>
      <w:proofErr w:type="spellEnd"/>
    </w:p>
    <w:p w14:paraId="1C044348" w14:textId="77777777" w:rsidR="0078518C" w:rsidRPr="00791E5D" w:rsidRDefault="0078518C" w:rsidP="00CC783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26"/>
      </w:tblGrid>
      <w:tr w:rsidR="0078518C" w:rsidRPr="000F715B" w14:paraId="149A6A88" w14:textId="77777777" w:rsidTr="000F715B">
        <w:tc>
          <w:tcPr>
            <w:tcW w:w="10173" w:type="dxa"/>
            <w:gridSpan w:val="2"/>
            <w:shd w:val="clear" w:color="auto" w:fill="BFBFBF"/>
          </w:tcPr>
          <w:p w14:paraId="6A95EC62" w14:textId="21FBFF0D" w:rsidR="0078518C" w:rsidRPr="000F715B" w:rsidRDefault="0078518C" w:rsidP="000F71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–</w:t>
            </w:r>
            <w:r w:rsidR="00695608">
              <w:t xml:space="preserve"> </w:t>
            </w:r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95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nformation</w:t>
            </w:r>
            <w:proofErr w:type="spellEnd"/>
          </w:p>
        </w:tc>
      </w:tr>
      <w:tr w:rsidR="0078518C" w:rsidRPr="00435322" w14:paraId="2C22F32E" w14:textId="77777777" w:rsidTr="000F715B">
        <w:tc>
          <w:tcPr>
            <w:tcW w:w="2547" w:type="dxa"/>
          </w:tcPr>
          <w:p w14:paraId="02F5B1B6" w14:textId="762DED8D" w:rsidR="0078518C" w:rsidRPr="000F715B" w:rsidRDefault="003D7C5E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Full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name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institute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faculty</w:t>
            </w:r>
            <w:proofErr w:type="spellEnd"/>
          </w:p>
        </w:tc>
        <w:tc>
          <w:tcPr>
            <w:tcW w:w="7626" w:type="dxa"/>
          </w:tcPr>
          <w:p w14:paraId="26AF3F7A" w14:textId="7142B0E6" w:rsidR="0078518C" w:rsidRPr="000F715B" w:rsidRDefault="00DB1888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Kiev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Polytechnic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Institute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Name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Igor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Sikorsky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",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888">
              <w:rPr>
                <w:rFonts w:ascii="Times New Roman" w:hAnsi="Times New Roman"/>
                <w:sz w:val="24"/>
                <w:szCs w:val="24"/>
                <w:lang w:val="uk-UA"/>
              </w:rPr>
              <w:t>Institute</w:t>
            </w:r>
            <w:proofErr w:type="spellEnd"/>
          </w:p>
        </w:tc>
      </w:tr>
      <w:tr w:rsidR="0078518C" w:rsidRPr="00435322" w14:paraId="0F5949DD" w14:textId="77777777" w:rsidTr="000F715B">
        <w:tc>
          <w:tcPr>
            <w:tcW w:w="2547" w:type="dxa"/>
          </w:tcPr>
          <w:p w14:paraId="53D7FD9B" w14:textId="438280F5" w:rsidR="0078518C" w:rsidRPr="000F715B" w:rsidRDefault="003D7C5E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Higher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grade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title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qualification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original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language</w:t>
            </w:r>
            <w:proofErr w:type="spellEnd"/>
          </w:p>
        </w:tc>
        <w:tc>
          <w:tcPr>
            <w:tcW w:w="7626" w:type="dxa"/>
          </w:tcPr>
          <w:p w14:paraId="47C7C784" w14:textId="77777777" w:rsidR="000411B4" w:rsidRPr="000411B4" w:rsidRDefault="000411B4" w:rsidP="0004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Degree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Master</w:t>
            </w:r>
            <w:proofErr w:type="spellEnd"/>
          </w:p>
          <w:p w14:paraId="6295292B" w14:textId="563DE6DF" w:rsidR="0078518C" w:rsidRPr="000F715B" w:rsidRDefault="000411B4" w:rsidP="0004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Qualification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Master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Mechanics</w:t>
            </w:r>
            <w:proofErr w:type="spellEnd"/>
          </w:p>
        </w:tc>
      </w:tr>
      <w:tr w:rsidR="0078518C" w:rsidRPr="000F715B" w14:paraId="281792A5" w14:textId="77777777" w:rsidTr="000F715B">
        <w:tc>
          <w:tcPr>
            <w:tcW w:w="2547" w:type="dxa"/>
          </w:tcPr>
          <w:p w14:paraId="6F7364B2" w14:textId="394AEE47" w:rsidR="0078518C" w:rsidRPr="000F715B" w:rsidRDefault="003D7C5E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Official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name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program</w:t>
            </w:r>
            <w:proofErr w:type="spellEnd"/>
          </w:p>
        </w:tc>
        <w:tc>
          <w:tcPr>
            <w:tcW w:w="7626" w:type="dxa"/>
          </w:tcPr>
          <w:p w14:paraId="38EAF075" w14:textId="3653CBF2" w:rsidR="0078518C" w:rsidRPr="000F715B" w:rsidRDefault="000411B4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tool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</w:p>
        </w:tc>
      </w:tr>
      <w:tr w:rsidR="0078518C" w:rsidRPr="00435322" w14:paraId="54B11821" w14:textId="77777777" w:rsidTr="000F715B">
        <w:tc>
          <w:tcPr>
            <w:tcW w:w="2547" w:type="dxa"/>
          </w:tcPr>
          <w:p w14:paraId="2B618B20" w14:textId="102C16CD" w:rsidR="0078518C" w:rsidRPr="000F715B" w:rsidRDefault="003D7C5E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Type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diploma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scope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program</w:t>
            </w:r>
            <w:proofErr w:type="spellEnd"/>
          </w:p>
        </w:tc>
        <w:tc>
          <w:tcPr>
            <w:tcW w:w="7626" w:type="dxa"/>
          </w:tcPr>
          <w:p w14:paraId="58231387" w14:textId="17EBD9D8" w:rsidR="0078518C" w:rsidRPr="000F715B" w:rsidRDefault="000411B4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Master's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degree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single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120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credits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term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study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year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9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months</w:t>
            </w:r>
            <w:proofErr w:type="spellEnd"/>
          </w:p>
        </w:tc>
      </w:tr>
      <w:tr w:rsidR="0078518C" w:rsidRPr="00435322" w14:paraId="5112D375" w14:textId="77777777" w:rsidTr="000F715B">
        <w:tc>
          <w:tcPr>
            <w:tcW w:w="2547" w:type="dxa"/>
          </w:tcPr>
          <w:p w14:paraId="28F78E05" w14:textId="473DAFC0" w:rsidR="0078518C" w:rsidRPr="000F715B" w:rsidRDefault="003D7C5E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availability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accreditation</w:t>
            </w:r>
            <w:proofErr w:type="spellEnd"/>
          </w:p>
        </w:tc>
        <w:tc>
          <w:tcPr>
            <w:tcW w:w="7626" w:type="dxa"/>
          </w:tcPr>
          <w:p w14:paraId="3C101C1A" w14:textId="04AE2CFF" w:rsidR="0078518C" w:rsidRPr="000F715B" w:rsidRDefault="000411B4" w:rsidP="000F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Certificate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accreditation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specialty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НД</w:t>
            </w:r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1192625,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valid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until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01.07.2023</w:t>
            </w:r>
          </w:p>
        </w:tc>
      </w:tr>
      <w:tr w:rsidR="0078518C" w:rsidRPr="00435322" w14:paraId="17453D1C" w14:textId="77777777" w:rsidTr="000F715B">
        <w:tc>
          <w:tcPr>
            <w:tcW w:w="2547" w:type="dxa"/>
          </w:tcPr>
          <w:p w14:paraId="7263A4F5" w14:textId="057CAB34" w:rsidR="0078518C" w:rsidRPr="000F715B" w:rsidRDefault="003D7C5E" w:rsidP="003D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Higher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C5E">
              <w:rPr>
                <w:rFonts w:ascii="Times New Roman" w:hAnsi="Times New Roman"/>
                <w:sz w:val="24"/>
                <w:szCs w:val="24"/>
                <w:lang w:val="uk-UA"/>
              </w:rPr>
              <w:t>level</w:t>
            </w:r>
            <w:proofErr w:type="spellEnd"/>
          </w:p>
        </w:tc>
        <w:tc>
          <w:tcPr>
            <w:tcW w:w="7626" w:type="dxa"/>
          </w:tcPr>
          <w:p w14:paraId="73BC3B8B" w14:textId="463DAAD5" w:rsidR="0078518C" w:rsidRPr="000F715B" w:rsidRDefault="000411B4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НРК</w:t>
            </w:r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level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7, QF-EHEA -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second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cycle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EQF-LLL -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level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7.</w:t>
            </w:r>
          </w:p>
        </w:tc>
      </w:tr>
      <w:tr w:rsidR="0078518C" w:rsidRPr="000F715B" w14:paraId="63FF3E24" w14:textId="77777777" w:rsidTr="000F715B">
        <w:tc>
          <w:tcPr>
            <w:tcW w:w="2547" w:type="dxa"/>
          </w:tcPr>
          <w:p w14:paraId="56460727" w14:textId="1A5D1511" w:rsidR="0078518C" w:rsidRPr="000F715B" w:rsidRDefault="00455B1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prerequisites</w:t>
            </w:r>
            <w:proofErr w:type="spellEnd"/>
          </w:p>
        </w:tc>
        <w:tc>
          <w:tcPr>
            <w:tcW w:w="7626" w:type="dxa"/>
          </w:tcPr>
          <w:p w14:paraId="578D54E8" w14:textId="4CCACF06" w:rsidR="0078518C" w:rsidRPr="000F715B" w:rsidRDefault="000411B4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Having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bachelor's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degree</w:t>
            </w:r>
            <w:proofErr w:type="spellEnd"/>
          </w:p>
        </w:tc>
      </w:tr>
      <w:tr w:rsidR="0078518C" w:rsidRPr="000F715B" w14:paraId="01DB4A0B" w14:textId="77777777" w:rsidTr="000F715B">
        <w:tc>
          <w:tcPr>
            <w:tcW w:w="2547" w:type="dxa"/>
          </w:tcPr>
          <w:p w14:paraId="51FFE091" w14:textId="51E97A01" w:rsidR="0078518C" w:rsidRPr="000F715B" w:rsidRDefault="00455B1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Language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instruction</w:t>
            </w:r>
            <w:proofErr w:type="spellEnd"/>
          </w:p>
        </w:tc>
        <w:tc>
          <w:tcPr>
            <w:tcW w:w="7626" w:type="dxa"/>
          </w:tcPr>
          <w:p w14:paraId="6056ED52" w14:textId="108511EC" w:rsidR="0078518C" w:rsidRPr="000F715B" w:rsidRDefault="000411B4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Ukrainian</w:t>
            </w:r>
            <w:proofErr w:type="spellEnd"/>
          </w:p>
        </w:tc>
      </w:tr>
      <w:tr w:rsidR="0078518C" w:rsidRPr="000F715B" w14:paraId="79E25E0A" w14:textId="77777777" w:rsidTr="000F715B">
        <w:tc>
          <w:tcPr>
            <w:tcW w:w="2547" w:type="dxa"/>
          </w:tcPr>
          <w:p w14:paraId="54B44703" w14:textId="473F8522" w:rsidR="0078518C" w:rsidRPr="000F715B" w:rsidRDefault="00455B1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Duration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program</w:t>
            </w:r>
            <w:proofErr w:type="spellEnd"/>
          </w:p>
        </w:tc>
        <w:tc>
          <w:tcPr>
            <w:tcW w:w="7626" w:type="dxa"/>
          </w:tcPr>
          <w:p w14:paraId="23150EB8" w14:textId="476B463E" w:rsidR="0078518C" w:rsidRPr="000F715B" w:rsidRDefault="000411B4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Until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next</w:t>
            </w:r>
            <w:proofErr w:type="spellEnd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1B4">
              <w:rPr>
                <w:rFonts w:ascii="Times New Roman" w:hAnsi="Times New Roman"/>
                <w:sz w:val="24"/>
                <w:szCs w:val="24"/>
                <w:lang w:val="uk-UA"/>
              </w:rPr>
              <w:t>accreditation</w:t>
            </w:r>
            <w:proofErr w:type="spellEnd"/>
          </w:p>
        </w:tc>
      </w:tr>
      <w:tr w:rsidR="0078518C" w:rsidRPr="00435322" w14:paraId="1F434EE5" w14:textId="77777777" w:rsidTr="000F715B">
        <w:tc>
          <w:tcPr>
            <w:tcW w:w="2547" w:type="dxa"/>
          </w:tcPr>
          <w:p w14:paraId="7C3EA47C" w14:textId="0C54BA34" w:rsidR="0078518C" w:rsidRPr="000F715B" w:rsidRDefault="00455B1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address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permanent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placement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B1C">
              <w:rPr>
                <w:rFonts w:ascii="Times New Roman" w:hAnsi="Times New Roman"/>
                <w:sz w:val="24"/>
                <w:szCs w:val="24"/>
                <w:lang w:val="uk-UA"/>
              </w:rPr>
              <w:t>program</w:t>
            </w:r>
            <w:proofErr w:type="spellEnd"/>
          </w:p>
        </w:tc>
        <w:tc>
          <w:tcPr>
            <w:tcW w:w="7626" w:type="dxa"/>
          </w:tcPr>
          <w:p w14:paraId="0A3916D2" w14:textId="77777777" w:rsidR="0078518C" w:rsidRPr="000F715B" w:rsidRDefault="007B1816" w:rsidP="000F715B">
            <w:pPr>
              <w:spacing w:after="0" w:line="240" w:lineRule="auto"/>
              <w:jc w:val="both"/>
              <w:rPr>
                <w:rStyle w:val="aa"/>
                <w:color w:val="auto"/>
                <w:lang w:val="uk-UA"/>
              </w:rPr>
            </w:pPr>
            <w:hyperlink r:id="rId7" w:history="1">
              <w:r w:rsidR="0078518C" w:rsidRPr="000F715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http://mmi.kpi.ua/op</w:t>
              </w:r>
            </w:hyperlink>
          </w:p>
          <w:p w14:paraId="4B2D2DD0" w14:textId="77777777" w:rsidR="0078518C" w:rsidRPr="000F715B" w:rsidRDefault="0078518C" w:rsidP="000F715B">
            <w:pPr>
              <w:spacing w:after="0" w:line="240" w:lineRule="auto"/>
              <w:jc w:val="both"/>
              <w:rPr>
                <w:rStyle w:val="aa"/>
                <w:lang w:val="uk-UA"/>
              </w:rPr>
            </w:pPr>
            <w:r w:rsidRPr="000F715B">
              <w:rPr>
                <w:rStyle w:val="aa"/>
                <w:rFonts w:ascii="Times New Roman" w:hAnsi="Times New Roman"/>
                <w:color w:val="auto"/>
                <w:sz w:val="24"/>
                <w:szCs w:val="24"/>
                <w:lang w:val="uk-UA"/>
              </w:rPr>
              <w:t>http://osvita.kpi.ua</w:t>
            </w:r>
          </w:p>
        </w:tc>
      </w:tr>
      <w:tr w:rsidR="0078518C" w:rsidRPr="00435322" w14:paraId="65551760" w14:textId="77777777" w:rsidTr="000F715B">
        <w:tc>
          <w:tcPr>
            <w:tcW w:w="10173" w:type="dxa"/>
            <w:gridSpan w:val="2"/>
            <w:shd w:val="clear" w:color="auto" w:fill="BFBFBF"/>
          </w:tcPr>
          <w:p w14:paraId="743661DB" w14:textId="3E29795F" w:rsidR="0078518C" w:rsidRPr="000F715B" w:rsidRDefault="0078518C" w:rsidP="000F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– </w:t>
            </w:r>
            <w:r w:rsidR="00695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urpose</w:t>
            </w:r>
            <w:proofErr w:type="spellEnd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the</w:t>
            </w:r>
            <w:proofErr w:type="spellEnd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educational</w:t>
            </w:r>
            <w:proofErr w:type="spellEnd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program</w:t>
            </w:r>
            <w:proofErr w:type="spellEnd"/>
          </w:p>
        </w:tc>
      </w:tr>
      <w:tr w:rsidR="0078518C" w:rsidRPr="00435322" w14:paraId="0DA76C26" w14:textId="77777777" w:rsidTr="000F715B">
        <w:tc>
          <w:tcPr>
            <w:tcW w:w="10173" w:type="dxa"/>
            <w:gridSpan w:val="2"/>
          </w:tcPr>
          <w:p w14:paraId="0C6EB1CB" w14:textId="46789806" w:rsidR="0078518C" w:rsidRPr="000F715B" w:rsidRDefault="00695608" w:rsidP="000F715B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Training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a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specialist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who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able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to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solve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complex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problems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and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problems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field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applied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mechanics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and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mechanical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engineering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and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carry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out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innovative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professional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activities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context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sustainable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innovative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scientific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and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technological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development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society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and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formation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high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adaptability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applicants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for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higher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education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context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transformation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labor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market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through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interaction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with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employers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and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other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stakeholders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To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create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conditions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for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comprehensive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professional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intellectual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social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and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creative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development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individual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highest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levels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excellence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educational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and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scientific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environment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in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accordance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with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the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development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strategy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of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 KPI 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Igor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Sikorsky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for</w:t>
            </w:r>
            <w:proofErr w:type="spellEnd"/>
            <w:r w:rsidRPr="0069560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2020-205 </w:t>
            </w:r>
            <w:r w:rsidR="0078518C" w:rsidRPr="000F715B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[https://kpi.ua/2020-2025-strategy].</w:t>
            </w:r>
          </w:p>
        </w:tc>
      </w:tr>
      <w:tr w:rsidR="0078518C" w:rsidRPr="00435322" w14:paraId="166F30BD" w14:textId="77777777" w:rsidTr="000F715B">
        <w:tc>
          <w:tcPr>
            <w:tcW w:w="10173" w:type="dxa"/>
            <w:gridSpan w:val="2"/>
            <w:shd w:val="clear" w:color="auto" w:fill="BFBFBF"/>
          </w:tcPr>
          <w:p w14:paraId="6AECB882" w14:textId="5B6BF44C" w:rsidR="0078518C" w:rsidRPr="000F715B" w:rsidRDefault="0078518C" w:rsidP="000F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– 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Characteristics</w:t>
            </w:r>
            <w:proofErr w:type="spellEnd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the</w:t>
            </w:r>
            <w:proofErr w:type="spellEnd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educational</w:t>
            </w:r>
            <w:proofErr w:type="spellEnd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5608" w:rsidRPr="00695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program</w:t>
            </w:r>
            <w:proofErr w:type="spellEnd"/>
          </w:p>
        </w:tc>
      </w:tr>
      <w:tr w:rsidR="0078518C" w:rsidRPr="00435322" w14:paraId="1F773809" w14:textId="77777777" w:rsidTr="000F715B">
        <w:tc>
          <w:tcPr>
            <w:tcW w:w="2547" w:type="dxa"/>
          </w:tcPr>
          <w:p w14:paraId="42AD9083" w14:textId="61F0B4E2" w:rsidR="0078518C" w:rsidRPr="000F715B" w:rsidRDefault="002F2263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Subject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area</w:t>
            </w:r>
            <w:proofErr w:type="spellEnd"/>
          </w:p>
        </w:tc>
        <w:tc>
          <w:tcPr>
            <w:tcW w:w="7626" w:type="dxa"/>
          </w:tcPr>
          <w:p w14:paraId="62081858" w14:textId="77777777" w:rsidR="007D1650" w:rsidRPr="007D1650" w:rsidRDefault="007D1650" w:rsidP="007D1650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object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activity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constructions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machines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equipment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mechanical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biomechanical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mechatronic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systems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complexes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processes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their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design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manufacture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research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;</w:t>
            </w:r>
          </w:p>
          <w:p w14:paraId="6B9AD0A4" w14:textId="77777777" w:rsidR="007D1650" w:rsidRPr="007D1650" w:rsidRDefault="007D1650" w:rsidP="007D1650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complete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guidance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professional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engineering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base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in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field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design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production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technicians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scientific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research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systems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equipment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equipment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;</w:t>
            </w:r>
          </w:p>
          <w:p w14:paraId="2D431A44" w14:textId="77777777" w:rsidR="007D1650" w:rsidRPr="007D1650" w:rsidRDefault="007D1650" w:rsidP="007D1650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theoretical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content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subject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area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laws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mechanics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their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applications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design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theoretical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foundations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design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analysis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optimal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design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processes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technology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for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production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machines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basics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organizing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conducting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scientific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research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machine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equipment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mechanical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engineering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</w:p>
          <w:p w14:paraId="025371C2" w14:textId="77777777" w:rsidR="007D1650" w:rsidRPr="007D1650" w:rsidRDefault="007D1650" w:rsidP="007D1650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methods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techniques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technologies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analytical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numerical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methods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for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the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design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calculation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machines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structures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mathematical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computer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modeling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machines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mechanisms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techniques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technologies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of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technological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experience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information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technology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in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engineering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research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design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production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;</w:t>
            </w:r>
          </w:p>
          <w:p w14:paraId="361A067A" w14:textId="563FC4CA" w:rsidR="0078518C" w:rsidRPr="000F715B" w:rsidRDefault="007D1650" w:rsidP="007D1650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Tools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equipment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machine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tools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tools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technologists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control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devices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control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measuring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information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systems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hardware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and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software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for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robotic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systems</w:t>
            </w:r>
            <w:proofErr w:type="spellEnd"/>
            <w:r w:rsidRPr="007D165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</w:p>
        </w:tc>
      </w:tr>
      <w:tr w:rsidR="0078518C" w:rsidRPr="000F715B" w14:paraId="01EFF31D" w14:textId="77777777" w:rsidTr="000F715B">
        <w:tc>
          <w:tcPr>
            <w:tcW w:w="2547" w:type="dxa"/>
          </w:tcPr>
          <w:p w14:paraId="3BAD7036" w14:textId="3544742E" w:rsidR="0078518C" w:rsidRPr="000F715B" w:rsidRDefault="002F2263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Orientation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program</w:t>
            </w:r>
            <w:proofErr w:type="spellEnd"/>
          </w:p>
        </w:tc>
        <w:tc>
          <w:tcPr>
            <w:tcW w:w="7626" w:type="dxa"/>
          </w:tcPr>
          <w:p w14:paraId="07B69147" w14:textId="0166370B" w:rsidR="0078518C" w:rsidRPr="007D1650" w:rsidRDefault="00CF5D96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7D1650" w:rsidRPr="007D1650">
              <w:rPr>
                <w:rFonts w:ascii="Times New Roman" w:hAnsi="Times New Roman"/>
                <w:sz w:val="24"/>
                <w:szCs w:val="24"/>
              </w:rPr>
              <w:t>ducational scientific</w:t>
            </w:r>
          </w:p>
        </w:tc>
      </w:tr>
      <w:tr w:rsidR="0078518C" w:rsidRPr="00435322" w14:paraId="40D90181" w14:textId="77777777" w:rsidTr="000F715B">
        <w:tc>
          <w:tcPr>
            <w:tcW w:w="2547" w:type="dxa"/>
          </w:tcPr>
          <w:p w14:paraId="71ED1F16" w14:textId="3D23E451" w:rsidR="0078518C" w:rsidRPr="000F715B" w:rsidRDefault="002F2263" w:rsidP="002F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main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focus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program</w:t>
            </w:r>
            <w:proofErr w:type="spellEnd"/>
          </w:p>
        </w:tc>
        <w:tc>
          <w:tcPr>
            <w:tcW w:w="7626" w:type="dxa"/>
          </w:tcPr>
          <w:p w14:paraId="5F524974" w14:textId="77777777" w:rsidR="00CF5D96" w:rsidRPr="00CF5D96" w:rsidRDefault="00CF5D96" w:rsidP="00CF5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Special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mechanics</w:t>
            </w:r>
            <w:proofErr w:type="spellEnd"/>
          </w:p>
          <w:p w14:paraId="7FB43EC5" w14:textId="72D8CE2A" w:rsidR="0078518C" w:rsidRPr="000F715B" w:rsidRDefault="00CF5D96" w:rsidP="00CF5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Key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words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structures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equipment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units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technological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preparation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automation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instrumental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equipment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shaping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</w:p>
        </w:tc>
      </w:tr>
      <w:tr w:rsidR="0078518C" w:rsidRPr="00435322" w14:paraId="33B14674" w14:textId="77777777" w:rsidTr="000F715B">
        <w:tc>
          <w:tcPr>
            <w:tcW w:w="2547" w:type="dxa"/>
          </w:tcPr>
          <w:p w14:paraId="601B881B" w14:textId="18C84D33" w:rsidR="0078518C" w:rsidRPr="000F715B" w:rsidRDefault="002F2263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Features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programs</w:t>
            </w:r>
            <w:proofErr w:type="spellEnd"/>
            <w:r w:rsidRPr="002F226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626" w:type="dxa"/>
          </w:tcPr>
          <w:p w14:paraId="1B415046" w14:textId="4DFF5888" w:rsidR="0078518C" w:rsidRPr="00CF5D96" w:rsidRDefault="00CF5D96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features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program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are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determined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by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specifics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subject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area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namely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aimed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specialists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mechanics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based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specialized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technological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field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tool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well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3D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modeling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complex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products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tool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improvement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optimization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area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Also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model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based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innovative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component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solving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promising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machine-building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world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market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areas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harmonious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combination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aesthetic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ergonomic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economic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indicators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designed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products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Where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specialist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program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large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cooperates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industrial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designer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engineer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small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enterprises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designer-constructor-technologist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who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able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offer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idea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​​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attractive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appearance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consumer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translate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into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three-dimensional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model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calculate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from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point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view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parameters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implement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effective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manufacture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435322" w14:paraId="1E5E66F1" w14:textId="77777777" w:rsidTr="000F715B">
        <w:tc>
          <w:tcPr>
            <w:tcW w:w="10173" w:type="dxa"/>
            <w:gridSpan w:val="2"/>
            <w:shd w:val="clear" w:color="auto" w:fill="BFBFBF"/>
          </w:tcPr>
          <w:p w14:paraId="32E88C62" w14:textId="31A71FEF" w:rsidR="0078518C" w:rsidRPr="000F715B" w:rsidRDefault="0078518C" w:rsidP="000F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– </w:t>
            </w:r>
            <w:proofErr w:type="spellStart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Suitability</w:t>
            </w:r>
            <w:proofErr w:type="spellEnd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graduates</w:t>
            </w:r>
            <w:proofErr w:type="spellEnd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further</w:t>
            </w:r>
            <w:proofErr w:type="spellEnd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0D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education</w:t>
            </w:r>
            <w:proofErr w:type="spellEnd"/>
          </w:p>
        </w:tc>
      </w:tr>
      <w:tr w:rsidR="0078518C" w:rsidRPr="00435322" w14:paraId="575EC2DD" w14:textId="77777777" w:rsidTr="000F715B">
        <w:tc>
          <w:tcPr>
            <w:tcW w:w="2547" w:type="dxa"/>
          </w:tcPr>
          <w:p w14:paraId="269FEF23" w14:textId="08961E3C" w:rsidR="0078518C" w:rsidRPr="000F715B" w:rsidRDefault="00C80D62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>Suitability</w:t>
            </w:r>
            <w:proofErr w:type="spellEnd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>graduates</w:t>
            </w:r>
            <w:proofErr w:type="spellEnd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>employment</w:t>
            </w:r>
            <w:proofErr w:type="spellEnd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>further</w:t>
            </w:r>
            <w:proofErr w:type="spellEnd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0D62">
              <w:rPr>
                <w:rFonts w:ascii="Times New Roman" w:hAnsi="Times New Roman"/>
                <w:sz w:val="24"/>
                <w:szCs w:val="24"/>
                <w:lang w:val="uk-UA"/>
              </w:rPr>
              <w:t>study</w:t>
            </w:r>
            <w:proofErr w:type="spellEnd"/>
          </w:p>
        </w:tc>
        <w:tc>
          <w:tcPr>
            <w:tcW w:w="7626" w:type="dxa"/>
          </w:tcPr>
          <w:p w14:paraId="60A5E568" w14:textId="67EE4696" w:rsidR="0078518C" w:rsidRPr="000F715B" w:rsidRDefault="00292C3C" w:rsidP="000F715B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specialist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is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able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to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perform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professional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work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according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to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classifier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professions</w:t>
            </w:r>
            <w:proofErr w:type="spellEnd"/>
            <w:r w:rsidRPr="00292C3C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DK 003: 2010</w:t>
            </w:r>
          </w:p>
        </w:tc>
      </w:tr>
      <w:tr w:rsidR="0078518C" w:rsidRPr="00435322" w14:paraId="32CAC35F" w14:textId="77777777" w:rsidTr="000F715B">
        <w:tc>
          <w:tcPr>
            <w:tcW w:w="2547" w:type="dxa"/>
          </w:tcPr>
          <w:p w14:paraId="69666A54" w14:textId="45EB8BC3" w:rsidR="0078518C" w:rsidRPr="000F715B" w:rsidRDefault="00C80D62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Further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training</w:t>
            </w:r>
            <w:proofErr w:type="spellEnd"/>
          </w:p>
        </w:tc>
        <w:tc>
          <w:tcPr>
            <w:tcW w:w="7626" w:type="dxa"/>
          </w:tcPr>
          <w:p w14:paraId="190A14C0" w14:textId="3C3CF6F0" w:rsidR="0078518C" w:rsidRPr="000F715B" w:rsidRDefault="00292C3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Possibility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continue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third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You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can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add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additional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qualifications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diploma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292C3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0F715B" w14:paraId="078ADC73" w14:textId="77777777" w:rsidTr="000F715B">
        <w:tc>
          <w:tcPr>
            <w:tcW w:w="10173" w:type="dxa"/>
            <w:gridSpan w:val="2"/>
            <w:shd w:val="clear" w:color="auto" w:fill="BFBFBF"/>
          </w:tcPr>
          <w:p w14:paraId="27B5E124" w14:textId="59E15A50" w:rsidR="0078518C" w:rsidRPr="000F715B" w:rsidRDefault="0078518C" w:rsidP="000F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–</w:t>
            </w:r>
            <w:r w:rsidR="005703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03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  <w:r w:rsidR="0067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 w:rsidR="0067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estimation</w:t>
            </w:r>
            <w:proofErr w:type="spellEnd"/>
            <w:r w:rsidR="0067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8518C" w:rsidRPr="00435322" w14:paraId="4E312A1A" w14:textId="77777777" w:rsidTr="000F715B">
        <w:tc>
          <w:tcPr>
            <w:tcW w:w="2547" w:type="dxa"/>
          </w:tcPr>
          <w:p w14:paraId="7537EE5B" w14:textId="69FBF54C" w:rsidR="0078518C" w:rsidRPr="000F715B" w:rsidRDefault="00C80D62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learning</w:t>
            </w:r>
            <w:proofErr w:type="spellEnd"/>
          </w:p>
        </w:tc>
        <w:tc>
          <w:tcPr>
            <w:tcW w:w="7626" w:type="dxa"/>
          </w:tcPr>
          <w:p w14:paraId="7DC01D4E" w14:textId="6FE86158" w:rsidR="0078518C" w:rsidRPr="000F715B" w:rsidRDefault="00CF5D96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learning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style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cognitive-cognitive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which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based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various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teaching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Teaching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carried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out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form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lectures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seminars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exercises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laboratory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exercises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small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groups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up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independent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possibility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consultation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teacher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individual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lessons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communication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(e-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learning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online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lectures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OCW,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distance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courses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individual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components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435322" w14:paraId="7DB30B6A" w14:textId="77777777" w:rsidTr="000F715B">
        <w:tc>
          <w:tcPr>
            <w:tcW w:w="2547" w:type="dxa"/>
          </w:tcPr>
          <w:p w14:paraId="4F290F85" w14:textId="2B64745F" w:rsidR="0078518C" w:rsidRPr="00435322" w:rsidRDefault="00435322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322">
              <w:rPr>
                <w:rFonts w:ascii="Times New Roman" w:hAnsi="Times New Roman"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7626" w:type="dxa"/>
          </w:tcPr>
          <w:p w14:paraId="7545469E" w14:textId="0427B29F" w:rsidR="0078518C" w:rsidRPr="000F715B" w:rsidRDefault="00CF5D96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assessment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students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'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carried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out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accordance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provisions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assessing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KPI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all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extracurricular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current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calendar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semester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control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Rating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assessment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credits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individual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assessments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coursework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testing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semester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certification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thesis</w:t>
            </w:r>
            <w:proofErr w:type="spellEnd"/>
            <w:r w:rsidRPr="00CF5D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0F715B" w14:paraId="51557259" w14:textId="77777777" w:rsidTr="000F715B">
        <w:tc>
          <w:tcPr>
            <w:tcW w:w="10173" w:type="dxa"/>
            <w:gridSpan w:val="2"/>
            <w:shd w:val="clear" w:color="auto" w:fill="BFBFBF"/>
          </w:tcPr>
          <w:p w14:paraId="58C9D0A0" w14:textId="476E94A9" w:rsidR="0078518C" w:rsidRPr="000F715B" w:rsidRDefault="0078518C" w:rsidP="000F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– </w:t>
            </w:r>
            <w:proofErr w:type="spellStart"/>
            <w:r w:rsidR="00435322" w:rsidRPr="004353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Program</w:t>
            </w:r>
            <w:proofErr w:type="spellEnd"/>
            <w:r w:rsidR="00435322" w:rsidRPr="004353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5322" w:rsidRPr="004353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competencies</w:t>
            </w:r>
            <w:proofErr w:type="spellEnd"/>
          </w:p>
        </w:tc>
      </w:tr>
      <w:tr w:rsidR="0078518C" w:rsidRPr="00435322" w14:paraId="14C24E5C" w14:textId="77777777" w:rsidTr="000F715B">
        <w:tc>
          <w:tcPr>
            <w:tcW w:w="2547" w:type="dxa"/>
          </w:tcPr>
          <w:p w14:paraId="5610B392" w14:textId="1829DE5D" w:rsidR="0078518C" w:rsidRPr="000F715B" w:rsidRDefault="00435322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5322">
              <w:rPr>
                <w:rFonts w:ascii="Times New Roman" w:hAnsi="Times New Roman"/>
                <w:sz w:val="24"/>
                <w:szCs w:val="24"/>
                <w:lang w:val="uk-UA"/>
              </w:rPr>
              <w:t>Integral</w:t>
            </w:r>
            <w:proofErr w:type="spellEnd"/>
            <w:r w:rsidRPr="0043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322">
              <w:rPr>
                <w:rFonts w:ascii="Times New Roman" w:hAnsi="Times New Roman"/>
                <w:sz w:val="24"/>
                <w:szCs w:val="24"/>
                <w:lang w:val="uk-UA"/>
              </w:rPr>
              <w:t>competence</w:t>
            </w:r>
            <w:proofErr w:type="spellEnd"/>
          </w:p>
        </w:tc>
        <w:tc>
          <w:tcPr>
            <w:tcW w:w="7626" w:type="dxa"/>
          </w:tcPr>
          <w:p w14:paraId="59C5CFD0" w14:textId="59A0C92F" w:rsidR="0078518C" w:rsidRPr="000F715B" w:rsidRDefault="005E1A04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solve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complex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mechanics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or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learning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process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which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involves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or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innovation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is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characterized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by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uncertainty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conditions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requirements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0F715B" w14:paraId="546712B5" w14:textId="77777777" w:rsidTr="000F715B">
        <w:tc>
          <w:tcPr>
            <w:tcW w:w="10173" w:type="dxa"/>
            <w:gridSpan w:val="2"/>
          </w:tcPr>
          <w:p w14:paraId="7D44D332" w14:textId="63145804" w:rsidR="0078518C" w:rsidRPr="000F715B" w:rsidRDefault="00212DAB" w:rsidP="000F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General</w:t>
            </w:r>
            <w:proofErr w:type="spellEnd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competencies</w:t>
            </w:r>
            <w:proofErr w:type="spellEnd"/>
            <w:r w:rsidR="0078518C"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(ЗК)</w:t>
            </w:r>
          </w:p>
        </w:tc>
      </w:tr>
      <w:tr w:rsidR="0078518C" w:rsidRPr="00435322" w14:paraId="6D2F37BA" w14:textId="77777777" w:rsidTr="000F715B">
        <w:tc>
          <w:tcPr>
            <w:tcW w:w="2547" w:type="dxa"/>
          </w:tcPr>
          <w:p w14:paraId="1145992D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7626" w:type="dxa"/>
          </w:tcPr>
          <w:p w14:paraId="36120AA5" w14:textId="7E65E90A" w:rsidR="0078518C" w:rsidRPr="000F715B" w:rsidRDefault="005E1A04" w:rsidP="000F715B">
            <w:pPr>
              <w:shd w:val="clear" w:color="auto" w:fill="FFFFFF"/>
              <w:tabs>
                <w:tab w:val="left" w:pos="353"/>
                <w:tab w:val="left" w:pos="173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identify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pose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solve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435322" w14:paraId="63B5ADC7" w14:textId="77777777" w:rsidTr="000F715B">
        <w:tc>
          <w:tcPr>
            <w:tcW w:w="2547" w:type="dxa"/>
          </w:tcPr>
          <w:p w14:paraId="4779C7F7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7626" w:type="dxa"/>
          </w:tcPr>
          <w:p w14:paraId="25F93010" w14:textId="1DEA4CF9" w:rsidR="0078518C" w:rsidRPr="000F715B" w:rsidRDefault="005E1A04" w:rsidP="000F715B">
            <w:pPr>
              <w:shd w:val="clear" w:color="auto" w:fill="FFFFFF"/>
              <w:tabs>
                <w:tab w:val="left" w:pos="353"/>
                <w:tab w:val="left" w:pos="173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communication</w:t>
            </w:r>
            <w:proofErr w:type="spellEnd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A04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</w:p>
        </w:tc>
      </w:tr>
      <w:tr w:rsidR="0078518C" w:rsidRPr="00435322" w14:paraId="02254CCC" w14:textId="77777777" w:rsidTr="000F715B">
        <w:tc>
          <w:tcPr>
            <w:tcW w:w="2547" w:type="dxa"/>
          </w:tcPr>
          <w:p w14:paraId="4BD88E93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7626" w:type="dxa"/>
          </w:tcPr>
          <w:p w14:paraId="4DE26ABA" w14:textId="2B86ECCB" w:rsidR="0078518C" w:rsidRPr="000F715B" w:rsidRDefault="00A21FAD" w:rsidP="000F715B">
            <w:pPr>
              <w:pStyle w:val="11"/>
              <w:shd w:val="clear" w:color="auto" w:fill="FFFFFF"/>
              <w:tabs>
                <w:tab w:val="left" w:pos="742"/>
                <w:tab w:val="left" w:pos="920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generate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ideas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creativity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78518C" w:rsidRPr="00435322" w14:paraId="580532B2" w14:textId="77777777" w:rsidTr="000F715B">
        <w:tc>
          <w:tcPr>
            <w:tcW w:w="2547" w:type="dxa"/>
          </w:tcPr>
          <w:p w14:paraId="6BFFDECF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7626" w:type="dxa"/>
          </w:tcPr>
          <w:p w14:paraId="5213ADF3" w14:textId="0B6124D9" w:rsidR="0078518C" w:rsidRPr="000F715B" w:rsidRDefault="00A21FAD" w:rsidP="000F715B">
            <w:pPr>
              <w:pStyle w:val="11"/>
              <w:shd w:val="clear" w:color="auto" w:fill="FFFFFF"/>
              <w:tabs>
                <w:tab w:val="left" w:pos="742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manage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projects</w:t>
            </w:r>
            <w:proofErr w:type="spellEnd"/>
          </w:p>
        </w:tc>
      </w:tr>
      <w:tr w:rsidR="0078518C" w:rsidRPr="00435322" w14:paraId="2A9A7796" w14:textId="77777777" w:rsidTr="000F715B">
        <w:tc>
          <w:tcPr>
            <w:tcW w:w="2547" w:type="dxa"/>
          </w:tcPr>
          <w:p w14:paraId="5A76B453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7626" w:type="dxa"/>
          </w:tcPr>
          <w:p w14:paraId="16F0AFF1" w14:textId="2DE057B0" w:rsidR="0078518C" w:rsidRPr="000F715B" w:rsidRDefault="00A21FAD" w:rsidP="000F715B">
            <w:pPr>
              <w:pStyle w:val="11"/>
              <w:shd w:val="clear" w:color="auto" w:fill="FFFFFF"/>
              <w:tabs>
                <w:tab w:val="left" w:pos="742"/>
                <w:tab w:val="left" w:pos="920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communicate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representatives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professional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groups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different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levels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experts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from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fields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economic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activity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78518C" w:rsidRPr="00435322" w14:paraId="6BE96CA9" w14:textId="77777777" w:rsidTr="000F715B">
        <w:tc>
          <w:tcPr>
            <w:tcW w:w="2547" w:type="dxa"/>
          </w:tcPr>
          <w:p w14:paraId="02EA7077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7626" w:type="dxa"/>
          </w:tcPr>
          <w:p w14:paraId="76E936D4" w14:textId="6C01C3A7" w:rsidR="0078518C" w:rsidRPr="000F715B" w:rsidRDefault="00A21FAD" w:rsidP="000F715B">
            <w:pPr>
              <w:pStyle w:val="11"/>
              <w:shd w:val="clear" w:color="auto" w:fill="FFFFFF"/>
              <w:tabs>
                <w:tab w:val="left" w:pos="742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learn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master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</w:p>
        </w:tc>
      </w:tr>
      <w:tr w:rsidR="0078518C" w:rsidRPr="00435322" w14:paraId="0C6B41A0" w14:textId="77777777" w:rsidTr="000F715B">
        <w:tc>
          <w:tcPr>
            <w:tcW w:w="2547" w:type="dxa"/>
          </w:tcPr>
          <w:p w14:paraId="74FA73B8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7626" w:type="dxa"/>
          </w:tcPr>
          <w:p w14:paraId="47366270" w14:textId="1F3B30B8" w:rsidR="0078518C" w:rsidRPr="000F715B" w:rsidRDefault="00A21FAD" w:rsidP="000F715B">
            <w:pPr>
              <w:pStyle w:val="11"/>
              <w:shd w:val="clear" w:color="auto" w:fill="FFFFFF"/>
              <w:tabs>
                <w:tab w:val="left" w:pos="742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conduct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appropriate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level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212DAB" w14:paraId="5823DE6F" w14:textId="77777777" w:rsidTr="000F715B">
        <w:tc>
          <w:tcPr>
            <w:tcW w:w="10173" w:type="dxa"/>
            <w:gridSpan w:val="2"/>
          </w:tcPr>
          <w:p w14:paraId="09C14FED" w14:textId="28A17713" w:rsidR="0078518C" w:rsidRPr="000F715B" w:rsidRDefault="00212DAB" w:rsidP="000F715B">
            <w:pPr>
              <w:pStyle w:val="11"/>
              <w:shd w:val="clear" w:color="auto" w:fill="FFFFFF"/>
              <w:tabs>
                <w:tab w:val="left" w:pos="317"/>
                <w:tab w:val="left" w:pos="353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Special</w:t>
            </w:r>
            <w:proofErr w:type="spellEnd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professional</w:t>
            </w:r>
            <w:proofErr w:type="spellEnd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competencies</w:t>
            </w:r>
            <w:proofErr w:type="spellEnd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specialty</w:t>
            </w:r>
            <w:proofErr w:type="spellEnd"/>
            <w:r w:rsidR="0078518C"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(СК)</w:t>
            </w:r>
          </w:p>
        </w:tc>
      </w:tr>
      <w:tr w:rsidR="0078518C" w:rsidRPr="00435322" w14:paraId="4301E7B3" w14:textId="77777777" w:rsidTr="000F715B">
        <w:tc>
          <w:tcPr>
            <w:tcW w:w="2547" w:type="dxa"/>
          </w:tcPr>
          <w:p w14:paraId="73193006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7626" w:type="dxa"/>
          </w:tcPr>
          <w:p w14:paraId="28543F02" w14:textId="3C8A601F" w:rsidR="0078518C" w:rsidRPr="000F715B" w:rsidRDefault="00A21FAD" w:rsidP="000F715B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apply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appropriate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resources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find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optimal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solutions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wide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range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using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approaches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forecasting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taking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into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existing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constraints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apply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appropriate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software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solve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mechanics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finding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optimal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solution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terms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incomplete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conflicting</w:t>
            </w:r>
            <w:proofErr w:type="spellEnd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FAD">
              <w:rPr>
                <w:rFonts w:ascii="Times New Roman" w:hAnsi="Times New Roman"/>
                <w:sz w:val="24"/>
                <w:szCs w:val="24"/>
                <w:lang w:val="uk-UA"/>
              </w:rPr>
              <w:t>requirements</w:t>
            </w:r>
            <w:proofErr w:type="spellEnd"/>
          </w:p>
        </w:tc>
      </w:tr>
      <w:tr w:rsidR="0078518C" w:rsidRPr="00435322" w14:paraId="187617C9" w14:textId="77777777" w:rsidTr="000F715B">
        <w:tc>
          <w:tcPr>
            <w:tcW w:w="2547" w:type="dxa"/>
          </w:tcPr>
          <w:p w14:paraId="3B228BCE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7626" w:type="dxa"/>
          </w:tcPr>
          <w:p w14:paraId="375A2625" w14:textId="4D9C1FBA" w:rsidR="0078518C" w:rsidRPr="000F715B" w:rsidRDefault="00293C66" w:rsidP="000F715B">
            <w:pPr>
              <w:pStyle w:val="a6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describe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classify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model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wide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range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objects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processes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based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deep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understanding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theories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practices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well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related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sciences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435322" w14:paraId="127D8198" w14:textId="77777777" w:rsidTr="000F715B">
        <w:tc>
          <w:tcPr>
            <w:tcW w:w="2547" w:type="dxa"/>
          </w:tcPr>
          <w:p w14:paraId="057B324B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7626" w:type="dxa"/>
          </w:tcPr>
          <w:p w14:paraId="62452A88" w14:textId="42D8FB7B" w:rsidR="0078518C" w:rsidRPr="000F715B" w:rsidRDefault="00293C66" w:rsidP="000F715B">
            <w:pPr>
              <w:pStyle w:val="a6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independently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function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effectively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group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leader</w:t>
            </w:r>
            <w:proofErr w:type="spellEnd"/>
          </w:p>
        </w:tc>
      </w:tr>
      <w:tr w:rsidR="0078518C" w:rsidRPr="00435322" w14:paraId="2AB111AB" w14:textId="77777777" w:rsidTr="000F715B">
        <w:tc>
          <w:tcPr>
            <w:tcW w:w="2547" w:type="dxa"/>
          </w:tcPr>
          <w:p w14:paraId="73E1640E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7626" w:type="dxa"/>
          </w:tcPr>
          <w:p w14:paraId="28C86400" w14:textId="5687AC97" w:rsidR="0078518C" w:rsidRPr="000F715B" w:rsidRDefault="00293C66" w:rsidP="000F715B">
            <w:pPr>
              <w:pStyle w:val="a6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clearly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unambiguously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convey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own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conclusions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explanations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professionals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non-specialists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including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teaching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process</w:t>
            </w:r>
            <w:proofErr w:type="spellEnd"/>
          </w:p>
        </w:tc>
      </w:tr>
      <w:tr w:rsidR="0078518C" w:rsidRPr="00435322" w14:paraId="1B924C90" w14:textId="77777777" w:rsidTr="000F715B">
        <w:tc>
          <w:tcPr>
            <w:tcW w:w="2547" w:type="dxa"/>
          </w:tcPr>
          <w:p w14:paraId="65FF9367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ФК5</w:t>
            </w:r>
          </w:p>
        </w:tc>
        <w:tc>
          <w:tcPr>
            <w:tcW w:w="7626" w:type="dxa"/>
          </w:tcPr>
          <w:p w14:paraId="18C6BECC" w14:textId="3BFF523C" w:rsidR="0078518C" w:rsidRPr="000F715B" w:rsidRDefault="00293C66" w:rsidP="000F715B">
            <w:pPr>
              <w:pStyle w:val="a6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plan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perform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experimental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theoretical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mechanics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related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interdisciplinary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</w:p>
        </w:tc>
      </w:tr>
      <w:tr w:rsidR="0078518C" w:rsidRPr="00435322" w14:paraId="2A97F82B" w14:textId="77777777" w:rsidTr="000F715B">
        <w:tc>
          <w:tcPr>
            <w:tcW w:w="2547" w:type="dxa"/>
          </w:tcPr>
          <w:p w14:paraId="568FE97B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7626" w:type="dxa"/>
          </w:tcPr>
          <w:p w14:paraId="69FD0439" w14:textId="67E1736A" w:rsidR="0078518C" w:rsidRPr="000F715B" w:rsidRDefault="00293C66" w:rsidP="000F715B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determine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sets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allowable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instrumental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technological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processes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forming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surfaces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parts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reasonably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choose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most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appropriate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certain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operating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conditions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apply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manufacturing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high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quality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tools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increased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reliability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ways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purposefully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change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performance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tools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all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stages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by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reasonable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manufacture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taking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into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operating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conditions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ways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restoration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435322" w14:paraId="47820BE7" w14:textId="77777777" w:rsidTr="000F715B">
        <w:tc>
          <w:tcPr>
            <w:tcW w:w="2547" w:type="dxa"/>
          </w:tcPr>
          <w:p w14:paraId="23184DF5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7626" w:type="dxa"/>
          </w:tcPr>
          <w:p w14:paraId="76737CA7" w14:textId="31A10C58" w:rsidR="0078518C" w:rsidRPr="000F715B" w:rsidRDefault="00293C66" w:rsidP="000F715B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analyze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capabilities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effectively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apply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solutions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all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stages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life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cycle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object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435322" w14:paraId="061682E2" w14:textId="77777777" w:rsidTr="000F715B">
        <w:tc>
          <w:tcPr>
            <w:tcW w:w="2547" w:type="dxa"/>
          </w:tcPr>
          <w:p w14:paraId="630F72DC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7626" w:type="dxa"/>
          </w:tcPr>
          <w:p w14:paraId="62B648DF" w14:textId="030D79B4" w:rsidR="0078518C" w:rsidRPr="000F715B" w:rsidRDefault="00293C66" w:rsidP="000F715B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additive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forming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parts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hybrid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combinations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processing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518C" w:rsidRPr="00435322" w14:paraId="33663929" w14:textId="77777777" w:rsidTr="000F715B">
        <w:tc>
          <w:tcPr>
            <w:tcW w:w="2547" w:type="dxa"/>
          </w:tcPr>
          <w:p w14:paraId="28A7D2D9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7626" w:type="dxa"/>
          </w:tcPr>
          <w:p w14:paraId="32F9C779" w14:textId="6771A889" w:rsidR="0078518C" w:rsidRPr="000F715B" w:rsidRDefault="00293C66" w:rsidP="00293C6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physical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mathematical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models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molding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processes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experiments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solve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optimization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C66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</w:p>
        </w:tc>
      </w:tr>
      <w:tr w:rsidR="0078518C" w:rsidRPr="000F715B" w14:paraId="1B8B76F3" w14:textId="77777777" w:rsidTr="000F715B">
        <w:tc>
          <w:tcPr>
            <w:tcW w:w="10173" w:type="dxa"/>
            <w:gridSpan w:val="2"/>
            <w:shd w:val="clear" w:color="auto" w:fill="BFBFBF"/>
          </w:tcPr>
          <w:p w14:paraId="73ABA951" w14:textId="7FBFB6DD" w:rsidR="0078518C" w:rsidRPr="000F715B" w:rsidRDefault="0078518C" w:rsidP="000F71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–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Program</w:t>
            </w:r>
            <w:proofErr w:type="spellEnd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learning</w:t>
            </w:r>
            <w:proofErr w:type="spellEnd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outcomes</w:t>
            </w:r>
            <w:proofErr w:type="spellEnd"/>
          </w:p>
        </w:tc>
      </w:tr>
      <w:tr w:rsidR="0078518C" w:rsidRPr="00435322" w14:paraId="6F4428C8" w14:textId="77777777" w:rsidTr="000F715B">
        <w:tc>
          <w:tcPr>
            <w:tcW w:w="2547" w:type="dxa"/>
          </w:tcPr>
          <w:p w14:paraId="505EF8C1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</w:t>
            </w:r>
          </w:p>
        </w:tc>
        <w:tc>
          <w:tcPr>
            <w:tcW w:w="7626" w:type="dxa"/>
          </w:tcPr>
          <w:p w14:paraId="6679F1F5" w14:textId="7DB0EB81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put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products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particular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carry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out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technological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process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production</w:t>
            </w:r>
            <w:proofErr w:type="spellEnd"/>
          </w:p>
        </w:tc>
      </w:tr>
      <w:tr w:rsidR="0078518C" w:rsidRPr="00435322" w14:paraId="54604E6C" w14:textId="77777777" w:rsidTr="000F715B">
        <w:tc>
          <w:tcPr>
            <w:tcW w:w="2547" w:type="dxa"/>
          </w:tcPr>
          <w:p w14:paraId="24DD6643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2</w:t>
            </w:r>
          </w:p>
        </w:tc>
        <w:tc>
          <w:tcPr>
            <w:tcW w:w="7626" w:type="dxa"/>
          </w:tcPr>
          <w:p w14:paraId="5CA8D781" w14:textId="2A2A5F0D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Apply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automation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perform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technological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</w:p>
        </w:tc>
      </w:tr>
      <w:tr w:rsidR="0078518C" w:rsidRPr="00435322" w14:paraId="34C708E4" w14:textId="77777777" w:rsidTr="000F715B">
        <w:tc>
          <w:tcPr>
            <w:tcW w:w="2547" w:type="dxa"/>
          </w:tcPr>
          <w:p w14:paraId="0DAD67EB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3</w:t>
            </w:r>
          </w:p>
        </w:tc>
        <w:tc>
          <w:tcPr>
            <w:tcW w:w="7626" w:type="dxa"/>
          </w:tcPr>
          <w:p w14:paraId="50785E50" w14:textId="4807BA28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Perform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geometric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modeling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static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dynamic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structures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mechanisms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materials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processes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using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computer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justify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own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interpretation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based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ideas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mechanical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related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fields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</w:p>
        </w:tc>
      </w:tr>
      <w:tr w:rsidR="0078518C" w:rsidRPr="00435322" w14:paraId="29BBC48E" w14:textId="77777777" w:rsidTr="000F715B">
        <w:tc>
          <w:tcPr>
            <w:tcW w:w="2547" w:type="dxa"/>
          </w:tcPr>
          <w:p w14:paraId="52ACE6E6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РН 4</w:t>
            </w:r>
          </w:p>
        </w:tc>
        <w:tc>
          <w:tcPr>
            <w:tcW w:w="7626" w:type="dxa"/>
          </w:tcPr>
          <w:p w14:paraId="4E22D7C0" w14:textId="6383806A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determine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optimal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parameters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by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means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mathematical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modeling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particular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terms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incomplete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inconsistent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</w:p>
        </w:tc>
      </w:tr>
      <w:tr w:rsidR="0078518C" w:rsidRPr="00435322" w14:paraId="65B88384" w14:textId="77777777" w:rsidTr="000F715B">
        <w:tc>
          <w:tcPr>
            <w:tcW w:w="2547" w:type="dxa"/>
          </w:tcPr>
          <w:p w14:paraId="23705354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5</w:t>
            </w:r>
          </w:p>
        </w:tc>
        <w:tc>
          <w:tcPr>
            <w:tcW w:w="7626" w:type="dxa"/>
          </w:tcPr>
          <w:p w14:paraId="27398BE4" w14:textId="7BC3E25B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Independently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set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solve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innovative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tasks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argue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defend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decisions</w:t>
            </w:r>
            <w:proofErr w:type="spellEnd"/>
          </w:p>
        </w:tc>
      </w:tr>
      <w:tr w:rsidR="0078518C" w:rsidRPr="00435322" w14:paraId="7CFDC59B" w14:textId="77777777" w:rsidTr="000F715B">
        <w:tc>
          <w:tcPr>
            <w:tcW w:w="2547" w:type="dxa"/>
          </w:tcPr>
          <w:p w14:paraId="729A490C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6</w:t>
            </w:r>
          </w:p>
        </w:tc>
        <w:tc>
          <w:tcPr>
            <w:tcW w:w="7626" w:type="dxa"/>
          </w:tcPr>
          <w:p w14:paraId="23F1595B" w14:textId="0461381B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implement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evaluate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innovative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projects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taking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legal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environmental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social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aspects</w:t>
            </w:r>
            <w:proofErr w:type="spellEnd"/>
          </w:p>
        </w:tc>
      </w:tr>
      <w:tr w:rsidR="0078518C" w:rsidRPr="00435322" w14:paraId="3ED26395" w14:textId="77777777" w:rsidTr="000F715B">
        <w:tc>
          <w:tcPr>
            <w:tcW w:w="2547" w:type="dxa"/>
          </w:tcPr>
          <w:p w14:paraId="2E92CB70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7</w:t>
            </w:r>
          </w:p>
        </w:tc>
        <w:tc>
          <w:tcPr>
            <w:tcW w:w="7626" w:type="dxa"/>
          </w:tcPr>
          <w:p w14:paraId="5093528A" w14:textId="1CD06216" w:rsidR="0078518C" w:rsidRPr="000F715B" w:rsidRDefault="00D04C2B" w:rsidP="000F715B">
            <w:pPr>
              <w:pStyle w:val="a6"/>
              <w:tabs>
                <w:tab w:val="left" w:pos="-3686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Clearly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unambiguously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present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projects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communicate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own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conclusions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arguments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explanations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foreign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languages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orally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writing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colleagues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students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representatives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professional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groups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different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levels</w:t>
            </w:r>
            <w:proofErr w:type="spellEnd"/>
          </w:p>
        </w:tc>
      </w:tr>
      <w:tr w:rsidR="0078518C" w:rsidRPr="00435322" w14:paraId="239BFD1E" w14:textId="77777777" w:rsidTr="000F715B">
        <w:tc>
          <w:tcPr>
            <w:tcW w:w="2547" w:type="dxa"/>
          </w:tcPr>
          <w:p w14:paraId="284310BD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8</w:t>
            </w:r>
          </w:p>
        </w:tc>
        <w:tc>
          <w:tcPr>
            <w:tcW w:w="7626" w:type="dxa"/>
          </w:tcPr>
          <w:p w14:paraId="2FE5F2AF" w14:textId="404545EA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Learn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master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knowledge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tools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particular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through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independent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study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professional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literature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participation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activities</w:t>
            </w:r>
            <w:proofErr w:type="spellEnd"/>
          </w:p>
        </w:tc>
      </w:tr>
      <w:tr w:rsidR="0078518C" w:rsidRPr="00435322" w14:paraId="2F60BDDC" w14:textId="77777777" w:rsidTr="000F715B">
        <w:tc>
          <w:tcPr>
            <w:tcW w:w="2547" w:type="dxa"/>
          </w:tcPr>
          <w:p w14:paraId="324A1DB3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9</w:t>
            </w:r>
          </w:p>
        </w:tc>
        <w:tc>
          <w:tcPr>
            <w:tcW w:w="7626" w:type="dxa"/>
          </w:tcPr>
          <w:p w14:paraId="60621F89" w14:textId="4FD5042D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Organize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group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implementation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tasks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complex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projects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understand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others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give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clear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instructions</w:t>
            </w:r>
            <w:proofErr w:type="spellEnd"/>
          </w:p>
        </w:tc>
      </w:tr>
      <w:tr w:rsidR="0078518C" w:rsidRPr="00435322" w14:paraId="17B3E6FB" w14:textId="77777777" w:rsidTr="000F715B">
        <w:tc>
          <w:tcPr>
            <w:tcW w:w="2547" w:type="dxa"/>
          </w:tcPr>
          <w:p w14:paraId="2D607AC3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10</w:t>
            </w:r>
          </w:p>
        </w:tc>
        <w:tc>
          <w:tcPr>
            <w:tcW w:w="7626" w:type="dxa"/>
          </w:tcPr>
          <w:p w14:paraId="69525C82" w14:textId="71FCF7DC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Search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necessary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literature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electronic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databases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sources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evaluate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analyze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this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</w:p>
        </w:tc>
      </w:tr>
      <w:tr w:rsidR="0078518C" w:rsidRPr="00435322" w14:paraId="2D5ECF9C" w14:textId="77777777" w:rsidTr="000F715B">
        <w:tc>
          <w:tcPr>
            <w:tcW w:w="2547" w:type="dxa"/>
          </w:tcPr>
          <w:p w14:paraId="6BB0F968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12DAB">
              <w:rPr>
                <w:rFonts w:ascii="Times New Roman" w:hAnsi="Times New Roman"/>
                <w:sz w:val="24"/>
                <w:szCs w:val="24"/>
                <w:lang w:val="uk-UA"/>
              </w:rPr>
              <w:t>РН 11</w:t>
            </w:r>
          </w:p>
        </w:tc>
        <w:tc>
          <w:tcPr>
            <w:tcW w:w="7626" w:type="dxa"/>
          </w:tcPr>
          <w:p w14:paraId="7F5CFCE5" w14:textId="07C2E71B" w:rsidR="0078518C" w:rsidRPr="000F715B" w:rsidRDefault="00D04C2B" w:rsidP="000F715B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Plan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perform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experimental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theoretical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field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mechanics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analyze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substantiate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conclusions</w:t>
            </w:r>
            <w:proofErr w:type="spellEnd"/>
          </w:p>
        </w:tc>
      </w:tr>
      <w:tr w:rsidR="0078518C" w:rsidRPr="00435322" w14:paraId="1BAA3B28" w14:textId="77777777" w:rsidTr="000F715B">
        <w:tc>
          <w:tcPr>
            <w:tcW w:w="2547" w:type="dxa"/>
          </w:tcPr>
          <w:p w14:paraId="294F553C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12</w:t>
            </w:r>
          </w:p>
        </w:tc>
        <w:tc>
          <w:tcPr>
            <w:tcW w:w="7626" w:type="dxa"/>
          </w:tcPr>
          <w:p w14:paraId="6385B629" w14:textId="158F56E1" w:rsidR="0078518C" w:rsidRPr="000F715B" w:rsidRDefault="00D04C2B" w:rsidP="000F715B">
            <w:pPr>
              <w:pStyle w:val="2"/>
              <w:tabs>
                <w:tab w:val="left" w:pos="0"/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effective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processes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shaping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surfaces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details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technological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maintenance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taking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features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life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cycle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product</w:t>
            </w:r>
            <w:proofErr w:type="spellEnd"/>
          </w:p>
        </w:tc>
      </w:tr>
      <w:tr w:rsidR="0078518C" w:rsidRPr="00435322" w14:paraId="00EDDDAD" w14:textId="77777777" w:rsidTr="000F715B">
        <w:tc>
          <w:tcPr>
            <w:tcW w:w="2547" w:type="dxa"/>
          </w:tcPr>
          <w:p w14:paraId="6CAC3576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13</w:t>
            </w:r>
          </w:p>
        </w:tc>
        <w:tc>
          <w:tcPr>
            <w:tcW w:w="7626" w:type="dxa"/>
          </w:tcPr>
          <w:p w14:paraId="258BD818" w14:textId="7B452390" w:rsidR="0078518C" w:rsidRPr="000F715B" w:rsidRDefault="00D04C2B" w:rsidP="000F715B">
            <w:pPr>
              <w:pStyle w:val="2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products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taking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features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technological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</w:p>
        </w:tc>
      </w:tr>
      <w:tr w:rsidR="0078518C" w:rsidRPr="00435322" w14:paraId="0AA9B0FC" w14:textId="77777777" w:rsidTr="000F715B">
        <w:tc>
          <w:tcPr>
            <w:tcW w:w="2547" w:type="dxa"/>
          </w:tcPr>
          <w:p w14:paraId="405DD7DE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14</w:t>
            </w:r>
          </w:p>
        </w:tc>
        <w:tc>
          <w:tcPr>
            <w:tcW w:w="7626" w:type="dxa"/>
          </w:tcPr>
          <w:p w14:paraId="6B2F24F5" w14:textId="715B0E35" w:rsidR="0078518C" w:rsidRPr="000F715B" w:rsidRDefault="00D04C2B" w:rsidP="000F715B">
            <w:pPr>
              <w:pStyle w:val="2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solutions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all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stages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life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cycle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object</w:t>
            </w:r>
            <w:proofErr w:type="spellEnd"/>
          </w:p>
        </w:tc>
      </w:tr>
      <w:tr w:rsidR="0078518C" w:rsidRPr="00435322" w14:paraId="16DF5E90" w14:textId="77777777" w:rsidTr="000F715B">
        <w:tc>
          <w:tcPr>
            <w:tcW w:w="2547" w:type="dxa"/>
          </w:tcPr>
          <w:p w14:paraId="2AF76F44" w14:textId="77777777" w:rsidR="0078518C" w:rsidRPr="000F715B" w:rsidRDefault="0078518C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15</w:t>
            </w:r>
          </w:p>
        </w:tc>
        <w:tc>
          <w:tcPr>
            <w:tcW w:w="7626" w:type="dxa"/>
          </w:tcPr>
          <w:p w14:paraId="7174549F" w14:textId="4247CC19" w:rsidR="0078518C" w:rsidRPr="000F715B" w:rsidRDefault="00D04C2B" w:rsidP="000F715B">
            <w:pPr>
              <w:pStyle w:val="2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Develop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analyze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models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processes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supporting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molding</w:t>
            </w:r>
            <w:proofErr w:type="spellEnd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C2B">
              <w:rPr>
                <w:rFonts w:ascii="Times New Roman" w:hAnsi="Times New Roman"/>
                <w:sz w:val="24"/>
                <w:szCs w:val="24"/>
                <w:lang w:val="uk-UA"/>
              </w:rPr>
              <w:t>processes</w:t>
            </w:r>
            <w:proofErr w:type="spellEnd"/>
          </w:p>
        </w:tc>
      </w:tr>
      <w:tr w:rsidR="0078518C" w:rsidRPr="00212DAB" w14:paraId="0BA23F0F" w14:textId="77777777" w:rsidTr="000F715B">
        <w:tc>
          <w:tcPr>
            <w:tcW w:w="10173" w:type="dxa"/>
            <w:gridSpan w:val="2"/>
            <w:shd w:val="clear" w:color="auto" w:fill="BFBFBF"/>
          </w:tcPr>
          <w:p w14:paraId="123B651A" w14:textId="4F2EC479" w:rsidR="0078518C" w:rsidRPr="000F715B" w:rsidRDefault="0078518C" w:rsidP="000F71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 –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Resource</w:t>
            </w:r>
            <w:proofErr w:type="spellEnd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support</w:t>
            </w:r>
            <w:proofErr w:type="spellEnd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program</w:t>
            </w:r>
            <w:proofErr w:type="spellEnd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implementation</w:t>
            </w:r>
            <w:proofErr w:type="spellEnd"/>
          </w:p>
        </w:tc>
      </w:tr>
      <w:tr w:rsidR="0078518C" w:rsidRPr="00435322" w14:paraId="79639FCE" w14:textId="77777777" w:rsidTr="000F715B">
        <w:tc>
          <w:tcPr>
            <w:tcW w:w="2547" w:type="dxa"/>
          </w:tcPr>
          <w:p w14:paraId="6A59E728" w14:textId="14AB33B2" w:rsidR="0078518C" w:rsidRPr="00212DAB" w:rsidRDefault="00212DAB" w:rsidP="000F715B">
            <w:pPr>
              <w:pStyle w:val="21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Staffing</w:t>
            </w:r>
            <w:proofErr w:type="spellEnd"/>
          </w:p>
        </w:tc>
        <w:tc>
          <w:tcPr>
            <w:tcW w:w="7626" w:type="dxa"/>
          </w:tcPr>
          <w:p w14:paraId="1605D907" w14:textId="1BA8E35D" w:rsidR="0078518C" w:rsidRPr="000F715B" w:rsidRDefault="00034184" w:rsidP="000F715B">
            <w:pPr>
              <w:pStyle w:val="12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In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accordance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with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personnel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requirements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for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ensuring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implementation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educational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activities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for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relevant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level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approved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by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Resolution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Cabinet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Ministers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Ukraine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dated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30.12.2015 № 1187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amended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in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accordance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with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Resolution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Cabinet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Ministers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Ukraine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№347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dated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10.05.2018</w:t>
            </w:r>
          </w:p>
        </w:tc>
      </w:tr>
      <w:tr w:rsidR="0078518C" w:rsidRPr="00435322" w14:paraId="7DBED3A4" w14:textId="77777777" w:rsidTr="000F715B">
        <w:tc>
          <w:tcPr>
            <w:tcW w:w="2547" w:type="dxa"/>
          </w:tcPr>
          <w:p w14:paraId="7DF69FDD" w14:textId="7CD3DBA6" w:rsidR="0078518C" w:rsidRPr="000F715B" w:rsidRDefault="00E01345" w:rsidP="000F715B">
            <w:pPr>
              <w:pStyle w:val="21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Logistics</w:t>
            </w:r>
            <w:proofErr w:type="spellEnd"/>
          </w:p>
        </w:tc>
        <w:tc>
          <w:tcPr>
            <w:tcW w:w="7626" w:type="dxa"/>
          </w:tcPr>
          <w:p w14:paraId="5183F73B" w14:textId="2B77F5E7" w:rsidR="00034184" w:rsidRPr="00034184" w:rsidRDefault="00034184" w:rsidP="00034184">
            <w:pPr>
              <w:pStyle w:val="12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In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accordance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with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technological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requirements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for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material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and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technical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support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educational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activities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relevant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level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approved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by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Resolution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Cabinet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Ministers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Ukraine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dated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30.12.2015 № 1187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amended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in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accordance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with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Resolution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Cabinet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Ministers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Ukraine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№347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dated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10.05.2018</w:t>
            </w:r>
          </w:p>
          <w:p w14:paraId="6B9CE9B6" w14:textId="4EB066A7" w:rsidR="0078518C" w:rsidRPr="000F715B" w:rsidRDefault="00034184" w:rsidP="00034184">
            <w:pPr>
              <w:pStyle w:val="12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Use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equipment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for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lectures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in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format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presentations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network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technologies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in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particular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on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Sikorsky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distance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learning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platform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78518C" w:rsidRPr="00435322" w14:paraId="20294C23" w14:textId="77777777" w:rsidTr="000F715B">
        <w:tc>
          <w:tcPr>
            <w:tcW w:w="2547" w:type="dxa"/>
          </w:tcPr>
          <w:p w14:paraId="1CCA2368" w14:textId="427A8B5B" w:rsidR="0078518C" w:rsidRPr="000F715B" w:rsidRDefault="00E01345" w:rsidP="000F715B">
            <w:pPr>
              <w:pStyle w:val="21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Information</w:t>
            </w:r>
            <w:proofErr w:type="spellEnd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and</w:t>
            </w:r>
            <w:proofErr w:type="spellEnd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educational</w:t>
            </w:r>
            <w:proofErr w:type="spellEnd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and</w:t>
            </w:r>
            <w:proofErr w:type="spellEnd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methodical</w:t>
            </w:r>
            <w:proofErr w:type="spellEnd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E013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support</w:t>
            </w:r>
            <w:proofErr w:type="spellEnd"/>
          </w:p>
        </w:tc>
        <w:tc>
          <w:tcPr>
            <w:tcW w:w="7626" w:type="dxa"/>
          </w:tcPr>
          <w:p w14:paraId="11E3C2D2" w14:textId="48FA92C5" w:rsidR="00034184" w:rsidRPr="00034184" w:rsidRDefault="00034184" w:rsidP="00034184">
            <w:pPr>
              <w:pStyle w:val="12"/>
              <w:spacing w:after="0" w:line="240" w:lineRule="auto"/>
              <w:ind w:right="-74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</w:pP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In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accordance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with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technological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requirements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for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educational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and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methodological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and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informational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support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educational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activities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relevant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level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approved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by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Resolution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Cabinet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Ministers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Ukraine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dated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30.12.2015 № 1187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as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amended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in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accordance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with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Resolution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Cabinet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Ministers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Ukraine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№347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dated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10.05.2018.</w:t>
            </w:r>
          </w:p>
          <w:p w14:paraId="1B6C2DE4" w14:textId="69B5A995" w:rsidR="0078518C" w:rsidRPr="000F715B" w:rsidRDefault="00034184" w:rsidP="00034184">
            <w:pPr>
              <w:pStyle w:val="12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</w:pP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Use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Scientific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and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Technical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Library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KPI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named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after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Igor</w:t>
            </w:r>
            <w:proofErr w:type="spellEnd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4"/>
                <w:sz w:val="24"/>
                <w:szCs w:val="24"/>
                <w:lang w:val="uk-UA" w:eastAsia="en-US"/>
              </w:rPr>
              <w:t>Sikorsky</w:t>
            </w:r>
            <w:proofErr w:type="spellEnd"/>
          </w:p>
        </w:tc>
      </w:tr>
      <w:tr w:rsidR="0078518C" w:rsidRPr="000F715B" w14:paraId="0DAE8CB9" w14:textId="77777777" w:rsidTr="000F715B">
        <w:tc>
          <w:tcPr>
            <w:tcW w:w="10173" w:type="dxa"/>
            <w:gridSpan w:val="2"/>
            <w:shd w:val="clear" w:color="auto" w:fill="BFBFBF"/>
          </w:tcPr>
          <w:p w14:paraId="6B5A990E" w14:textId="44A403C0" w:rsidR="0078518C" w:rsidRPr="000F715B" w:rsidRDefault="0078518C" w:rsidP="000F71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9 –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Academic</w:t>
            </w:r>
            <w:proofErr w:type="spellEnd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DAB" w:rsidRPr="00212D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mobility</w:t>
            </w:r>
            <w:proofErr w:type="spellEnd"/>
          </w:p>
        </w:tc>
      </w:tr>
      <w:tr w:rsidR="0078518C" w:rsidRPr="00435322" w14:paraId="5A78823F" w14:textId="77777777" w:rsidTr="000F715B">
        <w:tc>
          <w:tcPr>
            <w:tcW w:w="2547" w:type="dxa"/>
          </w:tcPr>
          <w:p w14:paraId="7C595890" w14:textId="18BF4E48" w:rsidR="0078518C" w:rsidRPr="000F715B" w:rsidRDefault="00212DAB" w:rsidP="000F715B">
            <w:pPr>
              <w:pStyle w:val="21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National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credit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mobility</w:t>
            </w:r>
            <w:proofErr w:type="spellEnd"/>
          </w:p>
        </w:tc>
        <w:tc>
          <w:tcPr>
            <w:tcW w:w="7626" w:type="dxa"/>
          </w:tcPr>
          <w:p w14:paraId="0AA797D5" w14:textId="1F51FB0B" w:rsidR="0078518C" w:rsidRPr="00034184" w:rsidRDefault="00034184" w:rsidP="000F715B">
            <w:pPr>
              <w:pStyle w:val="12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34184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 program provides for the possibility of concluding agreements on academic mobility and double graduation</w:t>
            </w:r>
          </w:p>
        </w:tc>
      </w:tr>
      <w:tr w:rsidR="0078518C" w:rsidRPr="00435322" w14:paraId="5E9ECB96" w14:textId="77777777" w:rsidTr="000F715B">
        <w:tc>
          <w:tcPr>
            <w:tcW w:w="2547" w:type="dxa"/>
          </w:tcPr>
          <w:p w14:paraId="5C2989BF" w14:textId="6366CE05" w:rsidR="0078518C" w:rsidRPr="000F715B" w:rsidRDefault="00212DAB" w:rsidP="000F715B">
            <w:pPr>
              <w:pStyle w:val="21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International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credit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mobility</w:t>
            </w:r>
            <w:proofErr w:type="spellEnd"/>
          </w:p>
        </w:tc>
        <w:tc>
          <w:tcPr>
            <w:tcW w:w="7626" w:type="dxa"/>
          </w:tcPr>
          <w:p w14:paraId="40963C94" w14:textId="62B6F136" w:rsidR="0078518C" w:rsidRPr="000F715B" w:rsidRDefault="00034184" w:rsidP="000F715B">
            <w:pPr>
              <w:pStyle w:val="12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</w:pP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program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provides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for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possibility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concluding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agreements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on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international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academic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mobility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Erasmus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+ K1),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on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double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graduation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on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long-term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international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projects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that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involve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inclusion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of</w:t>
            </w:r>
            <w:proofErr w:type="spellEnd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pacing w:val="-12"/>
                <w:sz w:val="24"/>
                <w:szCs w:val="24"/>
                <w:lang w:val="uk-UA" w:eastAsia="en-US"/>
              </w:rPr>
              <w:t>students</w:t>
            </w:r>
            <w:proofErr w:type="spellEnd"/>
          </w:p>
        </w:tc>
      </w:tr>
      <w:tr w:rsidR="0078518C" w:rsidRPr="00435322" w14:paraId="1073EFEF" w14:textId="77777777" w:rsidTr="000F715B">
        <w:tc>
          <w:tcPr>
            <w:tcW w:w="2547" w:type="dxa"/>
          </w:tcPr>
          <w:p w14:paraId="0CF520D2" w14:textId="67E05DF5" w:rsidR="0078518C" w:rsidRPr="000F715B" w:rsidRDefault="00212DAB" w:rsidP="000F715B">
            <w:pPr>
              <w:pStyle w:val="21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Training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foreign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applicants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for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higher</w:t>
            </w:r>
            <w:proofErr w:type="spellEnd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2D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education</w:t>
            </w:r>
            <w:proofErr w:type="spellEnd"/>
          </w:p>
        </w:tc>
        <w:tc>
          <w:tcPr>
            <w:tcW w:w="7626" w:type="dxa"/>
          </w:tcPr>
          <w:p w14:paraId="32F8DE46" w14:textId="0BDD1263" w:rsidR="00034184" w:rsidRPr="00034184" w:rsidRDefault="00034184" w:rsidP="000F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Possibility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teaching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groups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or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provision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learning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as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foreign</w:t>
            </w:r>
            <w:proofErr w:type="spellEnd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184">
              <w:rPr>
                <w:rFonts w:ascii="Times New Roman" w:hAnsi="Times New Roman"/>
                <w:sz w:val="24"/>
                <w:szCs w:val="24"/>
                <w:lang w:val="uk-UA"/>
              </w:rPr>
              <w:t>language</w:t>
            </w:r>
            <w:proofErr w:type="spellEnd"/>
          </w:p>
        </w:tc>
      </w:tr>
    </w:tbl>
    <w:p w14:paraId="4AC868C2" w14:textId="77777777" w:rsidR="0078518C" w:rsidRPr="00791E5D" w:rsidRDefault="0078518C" w:rsidP="001F114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0567B884" w14:textId="77777777" w:rsidR="0078518C" w:rsidRPr="00791E5D" w:rsidRDefault="0078518C" w:rsidP="00CC783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71E51DA" w14:textId="77777777" w:rsidR="0078518C" w:rsidRPr="00791E5D" w:rsidRDefault="0078518C">
      <w:pPr>
        <w:rPr>
          <w:rFonts w:ascii="Times New Roman" w:hAnsi="Times New Roman"/>
          <w:b/>
          <w:sz w:val="24"/>
          <w:szCs w:val="24"/>
          <w:lang w:val="uk-UA"/>
        </w:rPr>
      </w:pPr>
      <w:r w:rsidRPr="00791E5D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61371759" w14:textId="431D8312" w:rsidR="0078518C" w:rsidRPr="00EB4654" w:rsidRDefault="0078518C" w:rsidP="002013A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465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2. </w:t>
      </w:r>
      <w:r w:rsidR="00C844DA" w:rsidRPr="00C844DA">
        <w:rPr>
          <w:rFonts w:ascii="Times New Roman" w:hAnsi="Times New Roman"/>
          <w:b/>
          <w:sz w:val="24"/>
          <w:szCs w:val="24"/>
          <w:lang w:val="uk-UA"/>
        </w:rPr>
        <w:t>LIST OF COMPONENTS OF THE EDUCATIONAL PROGRAM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78518C" w:rsidRPr="000F715B" w14:paraId="5FA5ADA7" w14:textId="77777777" w:rsidTr="00DC5729">
        <w:trPr>
          <w:cantSplit/>
          <w:trHeight w:val="20"/>
        </w:trPr>
        <w:tc>
          <w:tcPr>
            <w:tcW w:w="1134" w:type="dxa"/>
            <w:vAlign w:val="center"/>
          </w:tcPr>
          <w:p w14:paraId="1987949D" w14:textId="2CB3B7E9" w:rsidR="0078518C" w:rsidRPr="000F715B" w:rsidRDefault="00E01345" w:rsidP="00DC5729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Kod</w:t>
            </w:r>
            <w:proofErr w:type="spellEnd"/>
            <w:r w:rsidR="0078518C" w:rsidRPr="000F715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015D185E" w14:textId="619E504D" w:rsidR="0078518C" w:rsidRPr="000F715B" w:rsidRDefault="00C844DA" w:rsidP="00DC5729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Components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educational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program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academic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disciplines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practices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qualification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work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275" w:type="dxa"/>
            <w:vAlign w:val="center"/>
          </w:tcPr>
          <w:p w14:paraId="6B7C6CA4" w14:textId="447AC021" w:rsidR="0078518C" w:rsidRPr="000F715B" w:rsidRDefault="00C844DA" w:rsidP="00DC5729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Number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credits</w:t>
            </w:r>
            <w:proofErr w:type="spellEnd"/>
          </w:p>
        </w:tc>
        <w:tc>
          <w:tcPr>
            <w:tcW w:w="1701" w:type="dxa"/>
            <w:vAlign w:val="center"/>
          </w:tcPr>
          <w:p w14:paraId="1F60CD03" w14:textId="102E49A0" w:rsidR="0078518C" w:rsidRPr="000F715B" w:rsidRDefault="00C844DA" w:rsidP="00DC5729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Form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final</w:t>
            </w:r>
            <w:proofErr w:type="spellEnd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control</w:t>
            </w:r>
            <w:proofErr w:type="spellEnd"/>
          </w:p>
        </w:tc>
      </w:tr>
      <w:tr w:rsidR="0078518C" w:rsidRPr="000F715B" w14:paraId="69CCB68B" w14:textId="77777777" w:rsidTr="00C1350A">
        <w:trPr>
          <w:cantSplit/>
          <w:trHeight w:val="170"/>
          <w:tblHeader/>
        </w:trPr>
        <w:tc>
          <w:tcPr>
            <w:tcW w:w="1134" w:type="dxa"/>
          </w:tcPr>
          <w:p w14:paraId="7203B708" w14:textId="77777777" w:rsidR="0078518C" w:rsidRPr="000F715B" w:rsidRDefault="0078518C" w:rsidP="00DC5729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F715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29" w:type="dxa"/>
          </w:tcPr>
          <w:p w14:paraId="1391A62B" w14:textId="77777777" w:rsidR="0078518C" w:rsidRPr="000F715B" w:rsidRDefault="0078518C" w:rsidP="00DC5729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F715B">
              <w:rPr>
                <w:rFonts w:ascii="Times New Roman" w:hAnsi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75" w:type="dxa"/>
          </w:tcPr>
          <w:p w14:paraId="55A087A0" w14:textId="77777777" w:rsidR="0078518C" w:rsidRPr="000F715B" w:rsidRDefault="0078518C" w:rsidP="00DC5729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F715B">
              <w:rPr>
                <w:rFonts w:ascii="Times New Roman" w:hAnsi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701" w:type="dxa"/>
          </w:tcPr>
          <w:p w14:paraId="0A7FF452" w14:textId="77777777" w:rsidR="0078518C" w:rsidRPr="000F715B" w:rsidRDefault="0078518C" w:rsidP="00DC5729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F715B">
              <w:rPr>
                <w:rFonts w:ascii="Times New Roman" w:hAnsi="Times New Roman"/>
                <w:sz w:val="20"/>
                <w:szCs w:val="20"/>
                <w:lang w:val="uk-UA" w:eastAsia="en-US"/>
              </w:rPr>
              <w:t>4</w:t>
            </w:r>
          </w:p>
        </w:tc>
      </w:tr>
      <w:tr w:rsidR="0078518C" w:rsidRPr="000F715B" w14:paraId="7667D836" w14:textId="77777777" w:rsidTr="00C1350A">
        <w:trPr>
          <w:cantSplit/>
          <w:trHeight w:val="170"/>
        </w:trPr>
        <w:tc>
          <w:tcPr>
            <w:tcW w:w="9639" w:type="dxa"/>
            <w:gridSpan w:val="4"/>
          </w:tcPr>
          <w:p w14:paraId="6D83DAA5" w14:textId="083FEE9C" w:rsidR="0078518C" w:rsidRPr="000F715B" w:rsidRDefault="00C844DA" w:rsidP="00C844DA">
            <w:pPr>
              <w:pStyle w:val="21"/>
              <w:shd w:val="clear" w:color="auto" w:fill="auto"/>
              <w:spacing w:before="0"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844D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1. REGULATORY (MANDATORY) </w:t>
            </w:r>
            <w:proofErr w:type="spellStart"/>
            <w:r w:rsidRPr="00C844D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educational</w:t>
            </w:r>
            <w:proofErr w:type="spellEnd"/>
            <w:r w:rsidRPr="00C844D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844D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components</w:t>
            </w:r>
            <w:proofErr w:type="spellEnd"/>
          </w:p>
        </w:tc>
      </w:tr>
      <w:tr w:rsidR="0078518C" w:rsidRPr="000F715B" w14:paraId="5A381FF4" w14:textId="77777777" w:rsidTr="00C1350A">
        <w:trPr>
          <w:cantSplit/>
          <w:trHeight w:val="170"/>
        </w:trPr>
        <w:tc>
          <w:tcPr>
            <w:tcW w:w="9639" w:type="dxa"/>
            <w:gridSpan w:val="4"/>
          </w:tcPr>
          <w:p w14:paraId="08DE7B98" w14:textId="67A6483A" w:rsidR="0078518C" w:rsidRPr="000F715B" w:rsidRDefault="0078518C" w:rsidP="00DC5729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1.1. </w:t>
            </w:r>
            <w:proofErr w:type="spellStart"/>
            <w:r w:rsidR="00C844DA" w:rsidRPr="00C844D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General</w:t>
            </w:r>
            <w:proofErr w:type="spellEnd"/>
            <w:r w:rsidR="00C844DA" w:rsidRPr="00C844D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C844DA" w:rsidRPr="00C844D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training</w:t>
            </w:r>
            <w:proofErr w:type="spellEnd"/>
            <w:r w:rsidR="00C844DA" w:rsidRPr="00C844D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C844DA" w:rsidRPr="00C844D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cycle</w:t>
            </w:r>
            <w:proofErr w:type="spellEnd"/>
          </w:p>
        </w:tc>
      </w:tr>
      <w:tr w:rsidR="0078518C" w:rsidRPr="000F715B" w14:paraId="67074CF5" w14:textId="77777777" w:rsidTr="00D437BD">
        <w:trPr>
          <w:cantSplit/>
          <w:trHeight w:val="170"/>
        </w:trPr>
        <w:tc>
          <w:tcPr>
            <w:tcW w:w="1134" w:type="dxa"/>
            <w:vAlign w:val="center"/>
          </w:tcPr>
          <w:p w14:paraId="362EB426" w14:textId="77777777" w:rsidR="0078518C" w:rsidRPr="000F715B" w:rsidRDefault="0078518C" w:rsidP="00D437BD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Style w:val="1pt"/>
                <w:rFonts w:ascii="Times New Roman" w:hAnsi="Times New Roman"/>
                <w:sz w:val="24"/>
                <w:szCs w:val="24"/>
                <w:lang w:val="uk-UA" w:eastAsia="en-US"/>
              </w:rPr>
              <w:t xml:space="preserve">ЗО </w:t>
            </w:r>
            <w:r w:rsidRPr="00D437BD">
              <w:rPr>
                <w:rStyle w:val="1pt"/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8C1EDD9" w14:textId="505DDE18" w:rsidR="0078518C" w:rsidRPr="000F715B" w:rsidRDefault="00432026" w:rsidP="00D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2026">
              <w:rPr>
                <w:rFonts w:ascii="Times New Roman" w:hAnsi="Times New Roman"/>
                <w:sz w:val="24"/>
                <w:szCs w:val="24"/>
                <w:lang w:val="uk-UA"/>
              </w:rPr>
              <w:t>Intellectual</w:t>
            </w:r>
            <w:proofErr w:type="spellEnd"/>
            <w:r w:rsidRPr="00432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026">
              <w:rPr>
                <w:rFonts w:ascii="Times New Roman" w:hAnsi="Times New Roman"/>
                <w:sz w:val="24"/>
                <w:szCs w:val="24"/>
                <w:lang w:val="uk-UA"/>
              </w:rPr>
              <w:t>property</w:t>
            </w:r>
            <w:proofErr w:type="spellEnd"/>
            <w:r w:rsidRPr="00432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02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32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026">
              <w:rPr>
                <w:rFonts w:ascii="Times New Roman" w:hAnsi="Times New Roman"/>
                <w:sz w:val="24"/>
                <w:szCs w:val="24"/>
                <w:lang w:val="uk-UA"/>
              </w:rPr>
              <w:t>patent</w:t>
            </w:r>
            <w:proofErr w:type="spellEnd"/>
            <w:r w:rsidRPr="00432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026">
              <w:rPr>
                <w:rFonts w:ascii="Times New Roman" w:hAnsi="Times New Roman"/>
                <w:sz w:val="24"/>
                <w:szCs w:val="24"/>
                <w:lang w:val="uk-UA"/>
              </w:rPr>
              <w:t>science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02CE61B9" w14:textId="77777777" w:rsidR="0078518C" w:rsidRPr="000F715B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4287990D" w14:textId="0535D78A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37BF6E67" w14:textId="77777777" w:rsidTr="00D437BD">
        <w:trPr>
          <w:cantSplit/>
          <w:trHeight w:val="275"/>
        </w:trPr>
        <w:tc>
          <w:tcPr>
            <w:tcW w:w="1134" w:type="dxa"/>
            <w:vAlign w:val="center"/>
          </w:tcPr>
          <w:p w14:paraId="1E203D8E" w14:textId="77777777" w:rsidR="0078518C" w:rsidRPr="000F715B" w:rsidRDefault="0078518C" w:rsidP="00D437BD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 2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5E62F4D" w14:textId="2B616973" w:rsidR="0078518C" w:rsidRPr="000F715B" w:rsidRDefault="007D3EFC" w:rsidP="00D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Fundamentals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sustainable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7AB17815" w14:textId="77777777" w:rsidR="0078518C" w:rsidRPr="000F715B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558B90A" w14:textId="4916E815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2A99DB12" w14:textId="77777777" w:rsidTr="00D437BD">
        <w:trPr>
          <w:cantSplit/>
          <w:trHeight w:val="170"/>
        </w:trPr>
        <w:tc>
          <w:tcPr>
            <w:tcW w:w="1134" w:type="dxa"/>
            <w:vAlign w:val="center"/>
          </w:tcPr>
          <w:p w14:paraId="45FB40FB" w14:textId="77777777" w:rsidR="0078518C" w:rsidRPr="000F715B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</w:rPr>
              <w:t>ЗО</w:t>
            </w: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F71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F8B5AC" w14:textId="578595BD" w:rsidR="0078518C" w:rsidRPr="000F715B" w:rsidRDefault="007D3EFC" w:rsidP="000D7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course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foreign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language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communication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A5E752E" w14:textId="77777777" w:rsidR="0078518C" w:rsidRPr="000F715B" w:rsidRDefault="0078518C" w:rsidP="00D437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1" w:type="dxa"/>
          </w:tcPr>
          <w:p w14:paraId="04C23C8F" w14:textId="3FB271C7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1B70C6D7" w14:textId="77777777" w:rsidTr="00D437BD">
        <w:trPr>
          <w:cantSplit/>
          <w:trHeight w:val="170"/>
        </w:trPr>
        <w:tc>
          <w:tcPr>
            <w:tcW w:w="1134" w:type="dxa"/>
            <w:vAlign w:val="center"/>
          </w:tcPr>
          <w:p w14:paraId="6B75FFF4" w14:textId="77777777" w:rsidR="0078518C" w:rsidRPr="000F715B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4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8E9193F" w14:textId="115C2573" w:rsidR="0078518C" w:rsidRPr="000F715B" w:rsidRDefault="007D3EFC" w:rsidP="00D43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Project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management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science-intensive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nil"/>
            </w:tcBorders>
            <w:vAlign w:val="center"/>
          </w:tcPr>
          <w:p w14:paraId="117A450E" w14:textId="77777777" w:rsidR="0078518C" w:rsidRPr="000F715B" w:rsidRDefault="0078518C" w:rsidP="00D437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1AB7E249" w14:textId="76FAB825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51B7F50A" w14:textId="77777777" w:rsidTr="00D437BD">
        <w:trPr>
          <w:cantSplit/>
          <w:trHeight w:val="170"/>
        </w:trPr>
        <w:tc>
          <w:tcPr>
            <w:tcW w:w="1134" w:type="dxa"/>
            <w:vAlign w:val="center"/>
          </w:tcPr>
          <w:p w14:paraId="5088E20C" w14:textId="77777777" w:rsidR="0078518C" w:rsidRPr="000F715B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5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E54CC30" w14:textId="503F1515" w:rsidR="0078518C" w:rsidRPr="000F715B" w:rsidRDefault="007D3EFC" w:rsidP="00D43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Mathematical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modeling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processes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nil"/>
            </w:tcBorders>
            <w:vAlign w:val="center"/>
          </w:tcPr>
          <w:p w14:paraId="062A2183" w14:textId="77777777" w:rsidR="0078518C" w:rsidRPr="000F715B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19544A6D" w14:textId="76A3D6AF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</w:p>
        </w:tc>
      </w:tr>
      <w:tr w:rsidR="0078518C" w:rsidRPr="000F715B" w14:paraId="4C4D4C27" w14:textId="77777777" w:rsidTr="00D437BD">
        <w:trPr>
          <w:cantSplit/>
          <w:trHeight w:val="170"/>
        </w:trPr>
        <w:tc>
          <w:tcPr>
            <w:tcW w:w="1134" w:type="dxa"/>
            <w:vAlign w:val="center"/>
          </w:tcPr>
          <w:p w14:paraId="19405860" w14:textId="77777777" w:rsidR="0078518C" w:rsidRPr="000F715B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6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8B2940" w14:textId="14461CA0" w:rsidR="0078518C" w:rsidRPr="000F715B" w:rsidRDefault="007D3EFC" w:rsidP="00D43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nil"/>
            </w:tcBorders>
            <w:vAlign w:val="center"/>
          </w:tcPr>
          <w:p w14:paraId="79BA55F0" w14:textId="77777777" w:rsidR="0078518C" w:rsidRPr="000F715B" w:rsidRDefault="0078518C" w:rsidP="000D7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701" w:type="dxa"/>
          </w:tcPr>
          <w:p w14:paraId="7C7FC248" w14:textId="17D95574" w:rsidR="0078518C" w:rsidRPr="00B02EF3" w:rsidRDefault="00B02EF3" w:rsidP="000D7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01CBD3D2" w14:textId="77777777" w:rsidTr="00D437BD">
        <w:trPr>
          <w:cantSplit/>
          <w:trHeight w:val="170"/>
        </w:trPr>
        <w:tc>
          <w:tcPr>
            <w:tcW w:w="1134" w:type="dxa"/>
            <w:vAlign w:val="center"/>
          </w:tcPr>
          <w:p w14:paraId="4C6F41B8" w14:textId="77777777" w:rsidR="0078518C" w:rsidRPr="000F715B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7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339099B" w14:textId="287FB250" w:rsidR="0078518C" w:rsidRPr="000F715B" w:rsidRDefault="007D3EFC" w:rsidP="00957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Pedagogy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high</w:t>
            </w:r>
            <w:proofErr w:type="spellEnd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3EFC">
              <w:rPr>
                <w:rFonts w:ascii="Times New Roman" w:hAnsi="Times New Roman"/>
                <w:sz w:val="24"/>
                <w:szCs w:val="24"/>
                <w:lang w:val="uk-UA"/>
              </w:rPr>
              <w:t>school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nil"/>
            </w:tcBorders>
            <w:vAlign w:val="center"/>
          </w:tcPr>
          <w:p w14:paraId="1E327061" w14:textId="77777777" w:rsidR="0078518C" w:rsidRPr="000F715B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00DF064" w14:textId="04E5B737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57D22D1C" w14:textId="77777777" w:rsidTr="00C1350A">
        <w:trPr>
          <w:cantSplit/>
          <w:trHeight w:val="170"/>
        </w:trPr>
        <w:tc>
          <w:tcPr>
            <w:tcW w:w="9639" w:type="dxa"/>
            <w:gridSpan w:val="4"/>
          </w:tcPr>
          <w:p w14:paraId="0389C834" w14:textId="62120AFE" w:rsidR="0078518C" w:rsidRPr="000F715B" w:rsidRDefault="0078518C" w:rsidP="00DC5729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1.2. </w:t>
            </w:r>
            <w:proofErr w:type="spellStart"/>
            <w:r w:rsidR="00E01345"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Cycle</w:t>
            </w:r>
            <w:proofErr w:type="spellEnd"/>
            <w:r w:rsidR="00E01345"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E01345"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of</w:t>
            </w:r>
            <w:proofErr w:type="spellEnd"/>
            <w:r w:rsidR="00E01345"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E01345"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professional</w:t>
            </w:r>
            <w:proofErr w:type="spellEnd"/>
            <w:r w:rsidR="00E01345"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E01345"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training</w:t>
            </w:r>
            <w:proofErr w:type="spellEnd"/>
          </w:p>
        </w:tc>
      </w:tr>
      <w:tr w:rsidR="0078518C" w:rsidRPr="000F715B" w14:paraId="05BF94E5" w14:textId="77777777" w:rsidTr="00D437BD">
        <w:trPr>
          <w:cantSplit/>
          <w:trHeight w:val="118"/>
        </w:trPr>
        <w:tc>
          <w:tcPr>
            <w:tcW w:w="1134" w:type="dxa"/>
          </w:tcPr>
          <w:p w14:paraId="3519812D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ПО 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E7D6920" w14:textId="24CB7322" w:rsidR="0078518C" w:rsidRPr="000F715B" w:rsidRDefault="00D73CCC" w:rsidP="00375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3CCC">
              <w:rPr>
                <w:rFonts w:ascii="Times New Roman" w:hAnsi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D73C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3CCC">
              <w:rPr>
                <w:rFonts w:ascii="Times New Roman" w:hAnsi="Times New Roman"/>
                <w:sz w:val="24"/>
                <w:szCs w:val="24"/>
                <w:lang w:val="uk-UA"/>
              </w:rPr>
              <w:t>simulation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C36B8EF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14:paraId="7A616729" w14:textId="41D0F7EB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</w:p>
        </w:tc>
      </w:tr>
      <w:tr w:rsidR="0078518C" w:rsidRPr="000F715B" w14:paraId="47B64988" w14:textId="77777777" w:rsidTr="00C1350A">
        <w:trPr>
          <w:cantSplit/>
          <w:trHeight w:val="170"/>
        </w:trPr>
        <w:tc>
          <w:tcPr>
            <w:tcW w:w="1134" w:type="dxa"/>
          </w:tcPr>
          <w:p w14:paraId="21BFD88E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ПО 2</w:t>
            </w:r>
          </w:p>
        </w:tc>
        <w:tc>
          <w:tcPr>
            <w:tcW w:w="5529" w:type="dxa"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E37E60" w14:textId="4938F1AE" w:rsidR="0078518C" w:rsidRPr="000F715B" w:rsidRDefault="002F529B" w:rsidP="00375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simulation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course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D740AF5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vAlign w:val="center"/>
          </w:tcPr>
          <w:p w14:paraId="77D529EC" w14:textId="04FB48C4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73280453" w14:textId="77777777" w:rsidTr="00C1350A">
        <w:trPr>
          <w:cantSplit/>
          <w:trHeight w:val="170"/>
        </w:trPr>
        <w:tc>
          <w:tcPr>
            <w:tcW w:w="1134" w:type="dxa"/>
          </w:tcPr>
          <w:p w14:paraId="372FB78E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ПО 3</w:t>
            </w:r>
          </w:p>
        </w:tc>
        <w:tc>
          <w:tcPr>
            <w:tcW w:w="5529" w:type="dxa"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CA19190" w14:textId="3194C454" w:rsidR="0078518C" w:rsidRPr="000F715B" w:rsidRDefault="002F529B" w:rsidP="00375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tools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D5A0606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14:paraId="21A5DD50" w14:textId="0FBE3595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</w:p>
        </w:tc>
      </w:tr>
      <w:tr w:rsidR="0078518C" w:rsidRPr="000F715B" w14:paraId="3A8994B2" w14:textId="77777777" w:rsidTr="00C1350A">
        <w:trPr>
          <w:cantSplit/>
          <w:trHeight w:val="170"/>
        </w:trPr>
        <w:tc>
          <w:tcPr>
            <w:tcW w:w="1134" w:type="dxa"/>
          </w:tcPr>
          <w:p w14:paraId="613AE22E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ПО 4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03ECA2" w14:textId="5C76AB7F" w:rsidR="0078518C" w:rsidRPr="000F715B" w:rsidRDefault="002F529B" w:rsidP="00375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Additive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99C83C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14:paraId="36A38748" w14:textId="5223A360" w:rsidR="0078518C" w:rsidRPr="00B02EF3" w:rsidRDefault="00B02EF3" w:rsidP="000558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</w:p>
        </w:tc>
      </w:tr>
      <w:tr w:rsidR="0078518C" w:rsidRPr="000F715B" w14:paraId="17727EEC" w14:textId="77777777" w:rsidTr="00C1350A">
        <w:trPr>
          <w:cantSplit/>
          <w:trHeight w:val="170"/>
        </w:trPr>
        <w:tc>
          <w:tcPr>
            <w:tcW w:w="1134" w:type="dxa"/>
          </w:tcPr>
          <w:p w14:paraId="4B1A4BB4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ПО 5</w:t>
            </w:r>
          </w:p>
        </w:tc>
        <w:tc>
          <w:tcPr>
            <w:tcW w:w="5529" w:type="dxa"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AD70677" w14:textId="70BEF597" w:rsidR="0078518C" w:rsidRPr="000F715B" w:rsidRDefault="002F529B" w:rsidP="00375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methodology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61FE769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1" w:type="dxa"/>
            <w:vAlign w:val="center"/>
          </w:tcPr>
          <w:p w14:paraId="00FD7B5E" w14:textId="12C3EAB4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3B7B2C6F" w14:textId="77777777" w:rsidTr="00C1350A">
        <w:trPr>
          <w:cantSplit/>
          <w:trHeight w:val="170"/>
        </w:trPr>
        <w:tc>
          <w:tcPr>
            <w:tcW w:w="1134" w:type="dxa"/>
          </w:tcPr>
          <w:p w14:paraId="1E7BD8F0" w14:textId="77777777" w:rsidR="0078518C" w:rsidRPr="000F715B" w:rsidRDefault="0078518C" w:rsidP="004F5C0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ПО 6</w:t>
            </w:r>
          </w:p>
        </w:tc>
        <w:tc>
          <w:tcPr>
            <w:tcW w:w="5529" w:type="dxa"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03E2CD2" w14:textId="73787018" w:rsidR="0078518C" w:rsidRPr="000F715B" w:rsidRDefault="002F529B" w:rsidP="00375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Dynamics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machining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C4A23E8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14:paraId="0350528A" w14:textId="2343B0E1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4B269A28" w14:textId="77777777" w:rsidTr="00C1350A">
        <w:trPr>
          <w:cantSplit/>
          <w:trHeight w:val="170"/>
        </w:trPr>
        <w:tc>
          <w:tcPr>
            <w:tcW w:w="9639" w:type="dxa"/>
            <w:gridSpan w:val="4"/>
          </w:tcPr>
          <w:p w14:paraId="7F646FEC" w14:textId="2C5F71CF" w:rsidR="0078518C" w:rsidRPr="000F715B" w:rsidRDefault="00E01345" w:rsidP="00DC5729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Research</w:t>
            </w:r>
            <w:proofErr w:type="spellEnd"/>
            <w:r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scientific</w:t>
            </w:r>
            <w:proofErr w:type="spellEnd"/>
            <w:r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) </w:t>
            </w:r>
            <w:proofErr w:type="spellStart"/>
            <w:r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component</w:t>
            </w:r>
            <w:proofErr w:type="spellEnd"/>
          </w:p>
        </w:tc>
      </w:tr>
      <w:tr w:rsidR="0078518C" w:rsidRPr="000F715B" w14:paraId="1A6F6701" w14:textId="77777777" w:rsidTr="00C1350A">
        <w:trPr>
          <w:cantSplit/>
          <w:trHeight w:val="170"/>
        </w:trPr>
        <w:tc>
          <w:tcPr>
            <w:tcW w:w="1134" w:type="dxa"/>
          </w:tcPr>
          <w:p w14:paraId="22F4E040" w14:textId="77777777" w:rsidR="0078518C" w:rsidRPr="000F715B" w:rsidRDefault="0078518C" w:rsidP="004F5C0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ПО 7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274BCA6C" w14:textId="77FECDF0" w:rsidR="0078518C" w:rsidRPr="000F715B" w:rsidRDefault="002F529B" w:rsidP="00D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topic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master's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dissertation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1A15C8A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14:paraId="4667E2AA" w14:textId="5D0BF23C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1ED7C7E2" w14:textId="77777777" w:rsidTr="00C1350A">
        <w:trPr>
          <w:cantSplit/>
          <w:trHeight w:val="170"/>
        </w:trPr>
        <w:tc>
          <w:tcPr>
            <w:tcW w:w="1134" w:type="dxa"/>
          </w:tcPr>
          <w:p w14:paraId="3ECF63A3" w14:textId="77777777" w:rsidR="0078518C" w:rsidRPr="000F715B" w:rsidRDefault="0078518C" w:rsidP="004F5C0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ПО 8</w:t>
            </w:r>
          </w:p>
        </w:tc>
        <w:tc>
          <w:tcPr>
            <w:tcW w:w="5529" w:type="dxa"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52E28A0" w14:textId="49ED5B1F" w:rsidR="0078518C" w:rsidRPr="000F715B" w:rsidRDefault="002F529B" w:rsidP="00B20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practice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nil"/>
            </w:tcBorders>
            <w:vAlign w:val="center"/>
          </w:tcPr>
          <w:p w14:paraId="46D955BF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14:paraId="1ABB4F24" w14:textId="1A8D8944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7190E10C" w14:textId="77777777" w:rsidTr="00C1350A">
        <w:trPr>
          <w:cantSplit/>
          <w:trHeight w:val="170"/>
        </w:trPr>
        <w:tc>
          <w:tcPr>
            <w:tcW w:w="1134" w:type="dxa"/>
          </w:tcPr>
          <w:p w14:paraId="571BFE98" w14:textId="77777777" w:rsidR="0078518C" w:rsidRPr="000F715B" w:rsidRDefault="0078518C" w:rsidP="004F5C0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ПО 9</w:t>
            </w:r>
          </w:p>
        </w:tc>
        <w:tc>
          <w:tcPr>
            <w:tcW w:w="5529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6802F0B9" w14:textId="35764F06" w:rsidR="0078518C" w:rsidRPr="000F715B" w:rsidRDefault="002F529B" w:rsidP="00D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Completion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master's</w:t>
            </w:r>
            <w:proofErr w:type="spellEnd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B">
              <w:rPr>
                <w:rFonts w:ascii="Times New Roman" w:hAnsi="Times New Roman"/>
                <w:sz w:val="24"/>
                <w:szCs w:val="24"/>
                <w:lang w:val="uk-UA"/>
              </w:rPr>
              <w:t>thesis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53D9CB70" w14:textId="77777777" w:rsidR="0078518C" w:rsidRPr="000F715B" w:rsidRDefault="0078518C" w:rsidP="004F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</w:tcPr>
          <w:p w14:paraId="655E668B" w14:textId="7F0A57D9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graduation</w:t>
            </w:r>
          </w:p>
        </w:tc>
      </w:tr>
      <w:tr w:rsidR="0078518C" w:rsidRPr="000F715B" w14:paraId="34179CA3" w14:textId="77777777" w:rsidTr="00C1350A">
        <w:trPr>
          <w:cantSplit/>
          <w:trHeight w:val="170"/>
        </w:trPr>
        <w:tc>
          <w:tcPr>
            <w:tcW w:w="9639" w:type="dxa"/>
            <w:gridSpan w:val="4"/>
          </w:tcPr>
          <w:p w14:paraId="207498D3" w14:textId="17783BD4" w:rsidR="0078518C" w:rsidRPr="000F715B" w:rsidRDefault="00E01345" w:rsidP="00E01345">
            <w:pPr>
              <w:pStyle w:val="21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SELECTIVE </w:t>
            </w:r>
            <w:proofErr w:type="spellStart"/>
            <w:r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educational</w:t>
            </w:r>
            <w:proofErr w:type="spellEnd"/>
            <w:r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E013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components</w:t>
            </w:r>
            <w:proofErr w:type="spellEnd"/>
          </w:p>
        </w:tc>
      </w:tr>
      <w:tr w:rsidR="0078518C" w:rsidRPr="000F715B" w14:paraId="7EAF9F71" w14:textId="77777777" w:rsidTr="00C1350A">
        <w:trPr>
          <w:cantSplit/>
          <w:trHeight w:val="170"/>
        </w:trPr>
        <w:tc>
          <w:tcPr>
            <w:tcW w:w="1134" w:type="dxa"/>
          </w:tcPr>
          <w:p w14:paraId="08E0E5B8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ПВ 1</w:t>
            </w:r>
          </w:p>
        </w:tc>
        <w:tc>
          <w:tcPr>
            <w:tcW w:w="5529" w:type="dxa"/>
          </w:tcPr>
          <w:p w14:paraId="36D988C7" w14:textId="234B72BE" w:rsidR="0078518C" w:rsidRPr="000F715B" w:rsidRDefault="00327F95" w:rsidP="00D64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component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F-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catalog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611854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71EF26C7" w14:textId="2CEA226D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09784D77" w14:textId="77777777" w:rsidTr="00C1350A">
        <w:trPr>
          <w:cantSplit/>
          <w:trHeight w:val="170"/>
        </w:trPr>
        <w:tc>
          <w:tcPr>
            <w:tcW w:w="1134" w:type="dxa"/>
          </w:tcPr>
          <w:p w14:paraId="3284BBB2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ПВ 2</w:t>
            </w:r>
          </w:p>
        </w:tc>
        <w:tc>
          <w:tcPr>
            <w:tcW w:w="5529" w:type="dxa"/>
            <w:vAlign w:val="bottom"/>
          </w:tcPr>
          <w:p w14:paraId="29216911" w14:textId="2E8FC295" w:rsidR="0078518C" w:rsidRPr="000F715B" w:rsidRDefault="00327F95" w:rsidP="00D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component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F-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catalog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87D02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03706250" w14:textId="289D3DD1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</w:p>
        </w:tc>
      </w:tr>
      <w:tr w:rsidR="0078518C" w:rsidRPr="000F715B" w14:paraId="53AD78B6" w14:textId="77777777" w:rsidTr="00C1350A">
        <w:trPr>
          <w:cantSplit/>
          <w:trHeight w:val="170"/>
        </w:trPr>
        <w:tc>
          <w:tcPr>
            <w:tcW w:w="1134" w:type="dxa"/>
          </w:tcPr>
          <w:p w14:paraId="674093C1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ПВ 3</w:t>
            </w:r>
          </w:p>
        </w:tc>
        <w:tc>
          <w:tcPr>
            <w:tcW w:w="5529" w:type="dxa"/>
          </w:tcPr>
          <w:p w14:paraId="33713347" w14:textId="1A76982C" w:rsidR="0078518C" w:rsidRPr="000F715B" w:rsidRDefault="00327F95" w:rsidP="00D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component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F-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catalog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8E76A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6E627EF5" w14:textId="3C4072E9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</w:p>
        </w:tc>
      </w:tr>
      <w:tr w:rsidR="0078518C" w:rsidRPr="000F715B" w14:paraId="5A9AF40D" w14:textId="77777777" w:rsidTr="00C1350A">
        <w:trPr>
          <w:cantSplit/>
          <w:trHeight w:val="170"/>
        </w:trPr>
        <w:tc>
          <w:tcPr>
            <w:tcW w:w="1134" w:type="dxa"/>
          </w:tcPr>
          <w:p w14:paraId="40FCB3C3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ПВ 4</w:t>
            </w:r>
          </w:p>
        </w:tc>
        <w:tc>
          <w:tcPr>
            <w:tcW w:w="5529" w:type="dxa"/>
          </w:tcPr>
          <w:p w14:paraId="39890AEB" w14:textId="0BBA95FE" w:rsidR="0078518C" w:rsidRPr="000F715B" w:rsidRDefault="00327F95" w:rsidP="00D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component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F-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catalog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74B35C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6D11B007" w14:textId="0514DF12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1190BC0E" w14:textId="77777777" w:rsidTr="00C1350A">
        <w:trPr>
          <w:cantSplit/>
          <w:trHeight w:val="170"/>
        </w:trPr>
        <w:tc>
          <w:tcPr>
            <w:tcW w:w="1134" w:type="dxa"/>
          </w:tcPr>
          <w:p w14:paraId="05918C24" w14:textId="77777777" w:rsidR="0078518C" w:rsidRPr="000F715B" w:rsidRDefault="0078518C" w:rsidP="00DC5729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ПВ 5</w:t>
            </w:r>
          </w:p>
        </w:tc>
        <w:tc>
          <w:tcPr>
            <w:tcW w:w="5529" w:type="dxa"/>
          </w:tcPr>
          <w:p w14:paraId="3BB9E665" w14:textId="2451BF57" w:rsidR="0078518C" w:rsidRPr="000F715B" w:rsidRDefault="00327F95" w:rsidP="00D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component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F-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catalog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875B3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56583908" w14:textId="75C9A72B" w:rsidR="0078518C" w:rsidRPr="00B02EF3" w:rsidRDefault="00B02EF3" w:rsidP="00D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78518C" w:rsidRPr="000F715B" w14:paraId="0D6423D5" w14:textId="77777777" w:rsidTr="00C1350A">
        <w:trPr>
          <w:cantSplit/>
          <w:trHeight w:val="170"/>
        </w:trPr>
        <w:tc>
          <w:tcPr>
            <w:tcW w:w="1134" w:type="dxa"/>
          </w:tcPr>
          <w:p w14:paraId="788B17E2" w14:textId="77777777" w:rsidR="0078518C" w:rsidRPr="000F715B" w:rsidRDefault="0078518C" w:rsidP="004F5C0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ПВ 6</w:t>
            </w:r>
          </w:p>
        </w:tc>
        <w:tc>
          <w:tcPr>
            <w:tcW w:w="5529" w:type="dxa"/>
          </w:tcPr>
          <w:p w14:paraId="0B203F27" w14:textId="27B77420" w:rsidR="0078518C" w:rsidRPr="000F715B" w:rsidRDefault="00327F95" w:rsidP="004F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component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F-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catalog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36CFE" w14:textId="77777777" w:rsidR="0078518C" w:rsidRPr="000F715B" w:rsidRDefault="0078518C" w:rsidP="006E1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D194475" w14:textId="1F3BFDA2" w:rsidR="0078518C" w:rsidRPr="00B02EF3" w:rsidRDefault="00B02EF3" w:rsidP="006E1C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</w:p>
        </w:tc>
      </w:tr>
      <w:tr w:rsidR="0078518C" w:rsidRPr="000F715B" w14:paraId="33244FA2" w14:textId="77777777" w:rsidTr="00C1350A">
        <w:trPr>
          <w:cantSplit/>
          <w:trHeight w:val="170"/>
        </w:trPr>
        <w:tc>
          <w:tcPr>
            <w:tcW w:w="1134" w:type="dxa"/>
          </w:tcPr>
          <w:p w14:paraId="55BF685C" w14:textId="77777777" w:rsidR="0078518C" w:rsidRPr="000F715B" w:rsidRDefault="0078518C" w:rsidP="004F5C0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pacing w:val="0"/>
                <w:sz w:val="24"/>
                <w:szCs w:val="24"/>
                <w:lang w:val="uk-UA" w:eastAsia="en-US"/>
              </w:rPr>
              <w:t>ПВ 7</w:t>
            </w:r>
          </w:p>
        </w:tc>
        <w:tc>
          <w:tcPr>
            <w:tcW w:w="5529" w:type="dxa"/>
          </w:tcPr>
          <w:p w14:paraId="2B13844A" w14:textId="39663AE8" w:rsidR="0078518C" w:rsidRPr="000F715B" w:rsidRDefault="00327F95" w:rsidP="006C5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component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F-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/>
              </w:rPr>
              <w:t>catalog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C6CFD2" w14:textId="77777777" w:rsidR="0078518C" w:rsidRPr="000F715B" w:rsidRDefault="0078518C" w:rsidP="006E1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41F62F6" w14:textId="150BE548" w:rsidR="0078518C" w:rsidRPr="00B02EF3" w:rsidRDefault="00B02EF3" w:rsidP="006E1C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</w:p>
        </w:tc>
      </w:tr>
      <w:tr w:rsidR="0078518C" w:rsidRPr="000F715B" w14:paraId="5AC0A560" w14:textId="77777777" w:rsidTr="00C1350A">
        <w:trPr>
          <w:cantSplit/>
          <w:trHeight w:val="170"/>
        </w:trPr>
        <w:tc>
          <w:tcPr>
            <w:tcW w:w="6663" w:type="dxa"/>
            <w:gridSpan w:val="2"/>
          </w:tcPr>
          <w:p w14:paraId="130FD2A5" w14:textId="64181229" w:rsidR="0078518C" w:rsidRPr="000F715B" w:rsidRDefault="00327F95" w:rsidP="00DC5729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The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total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amount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required</w:t>
            </w:r>
            <w:proofErr w:type="spellEnd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27F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components</w:t>
            </w:r>
            <w:proofErr w:type="spellEnd"/>
            <w:r w:rsidR="0078518C" w:rsidRPr="000F71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2976" w:type="dxa"/>
            <w:gridSpan w:val="2"/>
          </w:tcPr>
          <w:p w14:paraId="6110C0C8" w14:textId="77777777" w:rsidR="0078518C" w:rsidRPr="000F715B" w:rsidRDefault="0078518C" w:rsidP="00DC5729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84</w:t>
            </w:r>
          </w:p>
        </w:tc>
      </w:tr>
      <w:tr w:rsidR="0078518C" w:rsidRPr="000F715B" w14:paraId="002F432F" w14:textId="77777777" w:rsidTr="00C1350A">
        <w:trPr>
          <w:cantSplit/>
          <w:trHeight w:val="170"/>
        </w:trPr>
        <w:tc>
          <w:tcPr>
            <w:tcW w:w="6663" w:type="dxa"/>
            <w:gridSpan w:val="2"/>
          </w:tcPr>
          <w:p w14:paraId="2B954338" w14:textId="588C5579" w:rsidR="0078518C" w:rsidRPr="000F715B" w:rsidRDefault="00F4319A" w:rsidP="00DC5729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Total</w:t>
            </w:r>
            <w:proofErr w:type="spellEnd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volume</w:t>
            </w:r>
            <w:proofErr w:type="spellEnd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of</w:t>
            </w:r>
            <w:proofErr w:type="spellEnd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sample</w:t>
            </w:r>
            <w:proofErr w:type="spellEnd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components</w:t>
            </w:r>
            <w:proofErr w:type="spellEnd"/>
            <w:r w:rsidRPr="00F431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2976" w:type="dxa"/>
            <w:gridSpan w:val="2"/>
          </w:tcPr>
          <w:p w14:paraId="1840920A" w14:textId="77777777" w:rsidR="0078518C" w:rsidRPr="000F715B" w:rsidRDefault="0078518C" w:rsidP="00DC5729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36</w:t>
            </w:r>
          </w:p>
        </w:tc>
      </w:tr>
      <w:tr w:rsidR="0078518C" w:rsidRPr="000F715B" w14:paraId="7810BBF4" w14:textId="77777777" w:rsidTr="00C1350A">
        <w:trPr>
          <w:cantSplit/>
          <w:trHeight w:val="170"/>
        </w:trPr>
        <w:tc>
          <w:tcPr>
            <w:tcW w:w="6663" w:type="dxa"/>
            <w:gridSpan w:val="2"/>
          </w:tcPr>
          <w:p w14:paraId="3031025F" w14:textId="212A3C57" w:rsidR="0078518C" w:rsidRPr="000F715B" w:rsidRDefault="00F4319A" w:rsidP="00DC5729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F4319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TOTAL VOLUME OF THE EDUCATIONAL PROGRAM</w:t>
            </w:r>
          </w:p>
        </w:tc>
        <w:tc>
          <w:tcPr>
            <w:tcW w:w="2976" w:type="dxa"/>
            <w:gridSpan w:val="2"/>
          </w:tcPr>
          <w:p w14:paraId="6334B500" w14:textId="77777777" w:rsidR="0078518C" w:rsidRPr="000F715B" w:rsidRDefault="0078518C" w:rsidP="00DC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</w:tr>
    </w:tbl>
    <w:p w14:paraId="3507829E" w14:textId="77777777" w:rsidR="0078518C" w:rsidRDefault="0078518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7C2AAE5A" w14:textId="5A8B1A77" w:rsidR="0078518C" w:rsidRPr="00591A2C" w:rsidRDefault="00591A2C" w:rsidP="00D97511">
      <w:pPr>
        <w:pStyle w:val="a6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91A2C">
        <w:rPr>
          <w:rFonts w:ascii="Times New Roman" w:hAnsi="Times New Roman"/>
          <w:b/>
          <w:sz w:val="24"/>
          <w:szCs w:val="24"/>
          <w:lang w:val="en-US"/>
        </w:rPr>
        <w:lastRenderedPageBreak/>
        <w:t>STRUCTURAL AND LOGICAL SCHEME OF THE EDUCATIONAL PROGRAM</w:t>
      </w:r>
    </w:p>
    <w:p w14:paraId="0C6FB36D" w14:textId="62E79EE7" w:rsidR="0078518C" w:rsidRPr="00D97511" w:rsidRDefault="001C1E15" w:rsidP="004E352C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F76BBBD" wp14:editId="348B667D">
            <wp:extent cx="6200775" cy="4667250"/>
            <wp:effectExtent l="0" t="0" r="0" b="0"/>
            <wp:docPr id="1" name="Рисунок 1" descr="Структура маг 131 Інж диз О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руктура маг 131 Інж диз ОН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4" t="8109" r="10913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1279" w14:textId="77777777" w:rsidR="0078518C" w:rsidRPr="00890B44" w:rsidRDefault="0078518C" w:rsidP="00890B44">
      <w:pPr>
        <w:spacing w:after="0"/>
        <w:rPr>
          <w:rFonts w:ascii="Times New Roman" w:hAnsi="Times New Roman"/>
          <w:color w:val="FF0000"/>
          <w:lang w:val="uk-UA"/>
        </w:rPr>
      </w:pPr>
    </w:p>
    <w:p w14:paraId="0C287670" w14:textId="6521274E" w:rsidR="0078518C" w:rsidRPr="00791E5D" w:rsidRDefault="0078518C" w:rsidP="00CC783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1E5D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591A2C" w:rsidRPr="00591A2C">
        <w:rPr>
          <w:rFonts w:ascii="Times New Roman" w:hAnsi="Times New Roman"/>
          <w:b/>
          <w:sz w:val="24"/>
          <w:szCs w:val="24"/>
          <w:lang w:val="uk-UA"/>
        </w:rPr>
        <w:t>FORM OF CERTIFICATION OF HIGHER EDUCATION APPLICANTS</w:t>
      </w:r>
    </w:p>
    <w:p w14:paraId="4D3E6A76" w14:textId="23A964C7" w:rsidR="0078518C" w:rsidRPr="00DB3546" w:rsidRDefault="00DB3546">
      <w:pPr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Certification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applicants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for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higher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education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in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educational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program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"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Instrumental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Systems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Engineering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Design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"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specialty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131 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pplied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Mechanics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is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carried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out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in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form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defense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qualification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work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and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ends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with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issuance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a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document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established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form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awarding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him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a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master's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degree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with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assignment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a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Master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Applied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Mechanics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qualification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Certification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is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carried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out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openly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and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publicly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qualification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work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is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checked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for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plagiarism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and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after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protection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is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placed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in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university's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repository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for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free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3546">
        <w:rPr>
          <w:rFonts w:ascii="Times New Roman" w:hAnsi="Times New Roman"/>
          <w:bCs/>
          <w:sz w:val="24"/>
          <w:szCs w:val="24"/>
          <w:lang w:val="uk-UA"/>
        </w:rPr>
        <w:t>access</w:t>
      </w:r>
      <w:proofErr w:type="spellEnd"/>
      <w:r w:rsidRPr="00DB3546">
        <w:rPr>
          <w:rFonts w:ascii="Times New Roman" w:hAnsi="Times New Roman"/>
          <w:bCs/>
          <w:sz w:val="24"/>
          <w:szCs w:val="24"/>
          <w:lang w:val="uk-UA"/>
        </w:rPr>
        <w:t>.</w:t>
      </w:r>
      <w:r w:rsidR="0078518C" w:rsidRPr="00DB3546"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6E86FF04" w14:textId="1B577024" w:rsidR="0078518C" w:rsidRPr="00791E5D" w:rsidRDefault="0078518C" w:rsidP="00CC783A">
      <w:pPr>
        <w:pStyle w:val="1"/>
        <w:rPr>
          <w:sz w:val="24"/>
          <w:szCs w:val="24"/>
        </w:rPr>
      </w:pPr>
      <w:bookmarkStart w:id="1" w:name="_Toc505684212"/>
      <w:bookmarkStart w:id="2" w:name="_Toc505684257"/>
      <w:bookmarkStart w:id="3" w:name="_Toc507147787"/>
      <w:bookmarkStart w:id="4" w:name="_Toc507148001"/>
      <w:r w:rsidRPr="00791E5D">
        <w:rPr>
          <w:sz w:val="24"/>
          <w:szCs w:val="24"/>
        </w:rPr>
        <w:lastRenderedPageBreak/>
        <w:t xml:space="preserve">5. </w:t>
      </w:r>
      <w:bookmarkEnd w:id="1"/>
      <w:bookmarkEnd w:id="2"/>
      <w:bookmarkEnd w:id="3"/>
      <w:bookmarkEnd w:id="4"/>
      <w:r w:rsidR="005512D0" w:rsidRPr="005512D0">
        <w:rPr>
          <w:sz w:val="24"/>
          <w:szCs w:val="24"/>
        </w:rPr>
        <w:t>MATRIX OF COMPLIANCE OF SOFTWARE COMPETENCIES WITH COMPONENTS OF THE EDUCATIONAL AND SCIENTIFIC PROGRAM</w:t>
      </w:r>
    </w:p>
    <w:tbl>
      <w:tblPr>
        <w:tblW w:w="7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60"/>
        <w:gridCol w:w="448"/>
        <w:gridCol w:w="476"/>
      </w:tblGrid>
      <w:tr w:rsidR="0078518C" w:rsidRPr="000F715B" w14:paraId="678208CD" w14:textId="77777777" w:rsidTr="00CD7886">
        <w:trPr>
          <w:cantSplit/>
          <w:trHeight w:val="1134"/>
          <w:tblHeader/>
          <w:jc w:val="center"/>
        </w:trPr>
        <w:tc>
          <w:tcPr>
            <w:tcW w:w="1063" w:type="dxa"/>
            <w:noWrap/>
            <w:vAlign w:val="center"/>
          </w:tcPr>
          <w:p w14:paraId="4BF2279A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14:paraId="23E60F32" w14:textId="77777777" w:rsidR="0078518C" w:rsidRPr="000F715B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ЗО 1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4BE1B93F" w14:textId="77777777" w:rsidR="0078518C" w:rsidRPr="000F715B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ЗО 2</w:t>
            </w:r>
          </w:p>
        </w:tc>
        <w:tc>
          <w:tcPr>
            <w:tcW w:w="426" w:type="dxa"/>
            <w:textDirection w:val="btLr"/>
          </w:tcPr>
          <w:p w14:paraId="2D8C75B0" w14:textId="77777777" w:rsidR="0078518C" w:rsidRPr="000F715B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3</w:t>
            </w:r>
          </w:p>
        </w:tc>
        <w:tc>
          <w:tcPr>
            <w:tcW w:w="425" w:type="dxa"/>
            <w:textDirection w:val="btLr"/>
          </w:tcPr>
          <w:p w14:paraId="008BA593" w14:textId="77777777" w:rsidR="0078518C" w:rsidRPr="000F715B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4</w:t>
            </w:r>
          </w:p>
        </w:tc>
        <w:tc>
          <w:tcPr>
            <w:tcW w:w="425" w:type="dxa"/>
            <w:textDirection w:val="btLr"/>
          </w:tcPr>
          <w:p w14:paraId="085BBA91" w14:textId="77777777" w:rsidR="0078518C" w:rsidRPr="00273E3E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E3E">
              <w:rPr>
                <w:rFonts w:ascii="Times New Roman" w:hAnsi="Times New Roman"/>
                <w:sz w:val="24"/>
                <w:szCs w:val="24"/>
                <w:lang w:val="uk-UA"/>
              </w:rPr>
              <w:t>ЗО 5</w:t>
            </w:r>
          </w:p>
        </w:tc>
        <w:tc>
          <w:tcPr>
            <w:tcW w:w="425" w:type="dxa"/>
            <w:textDirection w:val="btLr"/>
          </w:tcPr>
          <w:p w14:paraId="42110F10" w14:textId="77777777" w:rsidR="0078518C" w:rsidRPr="00273E3E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E3E">
              <w:rPr>
                <w:rFonts w:ascii="Times New Roman" w:hAnsi="Times New Roman"/>
                <w:sz w:val="24"/>
                <w:szCs w:val="24"/>
                <w:lang w:val="uk-UA"/>
              </w:rPr>
              <w:t>ЗО 6</w:t>
            </w:r>
          </w:p>
        </w:tc>
        <w:tc>
          <w:tcPr>
            <w:tcW w:w="425" w:type="dxa"/>
            <w:textDirection w:val="btLr"/>
          </w:tcPr>
          <w:p w14:paraId="237BBB9C" w14:textId="77777777" w:rsidR="0078518C" w:rsidRPr="00273E3E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E3E">
              <w:rPr>
                <w:rFonts w:ascii="Times New Roman" w:hAnsi="Times New Roman"/>
                <w:sz w:val="24"/>
                <w:szCs w:val="24"/>
                <w:lang w:val="uk-UA"/>
              </w:rPr>
              <w:t>ЗО 7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5CD902EC" w14:textId="77777777" w:rsidR="0078518C" w:rsidRPr="000F715B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E3E">
              <w:rPr>
                <w:rFonts w:ascii="Times New Roman" w:hAnsi="Times New Roman"/>
                <w:sz w:val="24"/>
                <w:szCs w:val="24"/>
                <w:lang w:val="uk-UA"/>
              </w:rPr>
              <w:t>ПО 1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0C51FADE" w14:textId="77777777" w:rsidR="0078518C" w:rsidRPr="000F715B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ПО 2</w:t>
            </w:r>
          </w:p>
        </w:tc>
        <w:tc>
          <w:tcPr>
            <w:tcW w:w="426" w:type="dxa"/>
            <w:textDirection w:val="btLr"/>
          </w:tcPr>
          <w:p w14:paraId="4011D60A" w14:textId="77777777" w:rsidR="0078518C" w:rsidRPr="00250511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11">
              <w:rPr>
                <w:rFonts w:ascii="Times New Roman" w:hAnsi="Times New Roman"/>
                <w:sz w:val="24"/>
                <w:szCs w:val="24"/>
                <w:lang w:val="uk-UA"/>
              </w:rPr>
              <w:t>ПО 3</w:t>
            </w:r>
          </w:p>
        </w:tc>
        <w:tc>
          <w:tcPr>
            <w:tcW w:w="425" w:type="dxa"/>
            <w:textDirection w:val="btLr"/>
          </w:tcPr>
          <w:p w14:paraId="074D0ABD" w14:textId="77777777" w:rsidR="0078518C" w:rsidRPr="00791E5D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ПО 4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31A1A49E" w14:textId="77777777" w:rsidR="0078518C" w:rsidRPr="000F715B" w:rsidRDefault="0078518C" w:rsidP="00A83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ПО 5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2134FE78" w14:textId="77777777" w:rsidR="0078518C" w:rsidRPr="000F715B" w:rsidRDefault="0078518C" w:rsidP="00A83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990">
              <w:rPr>
                <w:rFonts w:ascii="Times New Roman" w:hAnsi="Times New Roman"/>
                <w:sz w:val="24"/>
                <w:szCs w:val="24"/>
                <w:lang w:val="uk-UA"/>
              </w:rPr>
              <w:t>ПО 6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14:paraId="0912F67F" w14:textId="77777777" w:rsidR="0078518C" w:rsidRPr="000F715B" w:rsidRDefault="0078518C" w:rsidP="00A83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ПО 7</w:t>
            </w:r>
          </w:p>
        </w:tc>
        <w:tc>
          <w:tcPr>
            <w:tcW w:w="448" w:type="dxa"/>
            <w:noWrap/>
            <w:textDirection w:val="btLr"/>
            <w:vAlign w:val="center"/>
          </w:tcPr>
          <w:p w14:paraId="378722C1" w14:textId="77777777" w:rsidR="0078518C" w:rsidRPr="000F715B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ПО 8</w:t>
            </w:r>
          </w:p>
        </w:tc>
        <w:tc>
          <w:tcPr>
            <w:tcW w:w="476" w:type="dxa"/>
            <w:textDirection w:val="btLr"/>
          </w:tcPr>
          <w:p w14:paraId="564D1DEE" w14:textId="77777777" w:rsidR="0078518C" w:rsidRPr="000F715B" w:rsidRDefault="0078518C" w:rsidP="005F24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ПО 9</w:t>
            </w:r>
          </w:p>
        </w:tc>
      </w:tr>
      <w:tr w:rsidR="0078518C" w:rsidRPr="000F715B" w14:paraId="5EE0A900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02989C68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5" w:type="dxa"/>
            <w:noWrap/>
            <w:vAlign w:val="center"/>
          </w:tcPr>
          <w:p w14:paraId="33B505E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2AFD9F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6F48C26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5579B33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1CE9D802" w14:textId="77777777" w:rsidR="0078518C" w:rsidRPr="000F715B" w:rsidRDefault="0078518C" w:rsidP="0045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2108E7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6035EE2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FFE2B3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4CD40D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13D39B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4DD0C5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F2FF34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D9493B5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37F340F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8" w:type="dxa"/>
            <w:noWrap/>
            <w:vAlign w:val="center"/>
          </w:tcPr>
          <w:p w14:paraId="0A106F7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33910E5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0F27699F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6BC04D13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425" w:type="dxa"/>
            <w:noWrap/>
            <w:vAlign w:val="center"/>
          </w:tcPr>
          <w:p w14:paraId="4B59B73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BD635E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3DEF452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4B4FF55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583AE5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37C4587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2826F5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60F58F6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78C455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B4D8F1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977802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87C62D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6E97413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7516FB2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8" w:type="dxa"/>
            <w:noWrap/>
            <w:vAlign w:val="center"/>
          </w:tcPr>
          <w:p w14:paraId="0DAE09E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68BF54D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4227D198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760BA93D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425" w:type="dxa"/>
            <w:noWrap/>
            <w:vAlign w:val="center"/>
          </w:tcPr>
          <w:p w14:paraId="3868770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1AAA464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157786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3B3A48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DBB619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189D12C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CE5A25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093070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5382772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F230A7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E560AA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5E410E0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968112D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5867E73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8" w:type="dxa"/>
            <w:noWrap/>
            <w:vAlign w:val="center"/>
          </w:tcPr>
          <w:p w14:paraId="251D996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7B9299E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0DBB8F5E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0CA08C90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425" w:type="dxa"/>
            <w:noWrap/>
            <w:vAlign w:val="center"/>
          </w:tcPr>
          <w:p w14:paraId="063D29B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375E3D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CB275D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55F7E9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14:paraId="2B8742C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F19149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038F32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3D5CFE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5C95A07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33AE640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5A0155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595FA09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4A1AA76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09153B4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noWrap/>
            <w:vAlign w:val="center"/>
          </w:tcPr>
          <w:p w14:paraId="0E8FAE12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3915A083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5BF9C8D6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6F77D174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425" w:type="dxa"/>
            <w:noWrap/>
            <w:vAlign w:val="center"/>
          </w:tcPr>
          <w:p w14:paraId="62AB33D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5CF0C41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BA0031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64A38DE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187BD1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F6F1EC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64FDCF3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803D0C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56DC4B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F20EA6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CCDABF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94BEDB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0EA5E8A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7A39B9A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noWrap/>
            <w:vAlign w:val="center"/>
          </w:tcPr>
          <w:p w14:paraId="139466F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3F3E817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2E72DF32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189A9755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425" w:type="dxa"/>
            <w:noWrap/>
            <w:vAlign w:val="center"/>
          </w:tcPr>
          <w:p w14:paraId="7DAC465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55131C6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9352FB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874AEA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F5D7D2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209759B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6959E12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381F71E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9628C5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4AF512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4CA2E8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B688CB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4EB6335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3549C57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8" w:type="dxa"/>
            <w:noWrap/>
            <w:vAlign w:val="center"/>
          </w:tcPr>
          <w:p w14:paraId="6A293E92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76" w:type="dxa"/>
            <w:vAlign w:val="center"/>
          </w:tcPr>
          <w:p w14:paraId="4B5246C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04955821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07E947E6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425" w:type="dxa"/>
            <w:noWrap/>
            <w:vAlign w:val="center"/>
          </w:tcPr>
          <w:p w14:paraId="1B78080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6D8438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1A3E6E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7DE7A6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D0B4BC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14:paraId="056753F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14:paraId="680CB41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A65F19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43F2AEE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02DE8A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C443D9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0FBB6A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439AF49E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2AA723F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noWrap/>
            <w:vAlign w:val="center"/>
          </w:tcPr>
          <w:p w14:paraId="691BC160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68D6695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7EAA139A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70628BB4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425" w:type="dxa"/>
            <w:noWrap/>
            <w:vAlign w:val="center"/>
          </w:tcPr>
          <w:p w14:paraId="0F966E8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91C024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290E6B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BF0C54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ECD7F8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CA30BC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1607BD0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1EC0A4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752A02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7D7D78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E73650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BF880D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0774494C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132CA64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noWrap/>
            <w:vAlign w:val="center"/>
          </w:tcPr>
          <w:p w14:paraId="32F3B81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4AE9994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1E1FA341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5DBF00D7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425" w:type="dxa"/>
            <w:noWrap/>
            <w:vAlign w:val="center"/>
          </w:tcPr>
          <w:p w14:paraId="039028B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C771B4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05E0CA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317E2F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66B137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14D5BD9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66D7AED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B5B252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2AE1C9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C8BC6C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955150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015C1B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DB50DC1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15DD662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8" w:type="dxa"/>
            <w:noWrap/>
            <w:vAlign w:val="center"/>
          </w:tcPr>
          <w:p w14:paraId="69A4B31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6E7874A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484C25D5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3EC6A8D7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425" w:type="dxa"/>
            <w:noWrap/>
            <w:vAlign w:val="center"/>
          </w:tcPr>
          <w:p w14:paraId="66480AB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4D0A4D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03509E1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6CD345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95CD31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91B8ED3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142EA3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F20880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E0FC0B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D615D8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B4E32E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20485F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295174D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2CAB970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8" w:type="dxa"/>
            <w:noWrap/>
            <w:vAlign w:val="center"/>
          </w:tcPr>
          <w:p w14:paraId="4DCDBEE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76" w:type="dxa"/>
            <w:vAlign w:val="center"/>
          </w:tcPr>
          <w:p w14:paraId="6921948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27AFA0DB" w14:textId="77777777" w:rsidTr="00CD7886">
        <w:trPr>
          <w:trHeight w:val="309"/>
          <w:jc w:val="center"/>
        </w:trPr>
        <w:tc>
          <w:tcPr>
            <w:tcW w:w="1063" w:type="dxa"/>
            <w:noWrap/>
            <w:vAlign w:val="center"/>
          </w:tcPr>
          <w:p w14:paraId="2C5442F5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425" w:type="dxa"/>
            <w:noWrap/>
            <w:vAlign w:val="center"/>
          </w:tcPr>
          <w:p w14:paraId="37997E0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684C842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7F034D2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CB41F2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651BB50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2FC4DD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44326D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F35078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06F8E1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2AA77A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0BCE1B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92CDF9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98B363F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3CACC8C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8" w:type="dxa"/>
            <w:noWrap/>
            <w:vAlign w:val="center"/>
          </w:tcPr>
          <w:p w14:paraId="4BA0705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6502637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7E21A2AF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17BAC15C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425" w:type="dxa"/>
            <w:noWrap/>
            <w:vAlign w:val="center"/>
          </w:tcPr>
          <w:p w14:paraId="7298AB0E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5E7209C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EDAE97E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F3C8B65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30BC8F03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CC74074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13007E3B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4F759FB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0439CAA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CDE2595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2154C0D6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B76A763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2004C0C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00721BFD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8" w:type="dxa"/>
            <w:noWrap/>
            <w:vAlign w:val="center"/>
          </w:tcPr>
          <w:p w14:paraId="34A87228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</w:tcPr>
          <w:p w14:paraId="3D3039AE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74AE6291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6B6B0D41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425" w:type="dxa"/>
            <w:noWrap/>
            <w:vAlign w:val="center"/>
          </w:tcPr>
          <w:p w14:paraId="04E8763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50C02B5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8D0B4B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9B1BDF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2D0FB9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3650309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3D65B45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1C3C453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E4F546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465F2B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661D84F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583B953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9696FB4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60" w:type="dxa"/>
            <w:noWrap/>
            <w:vAlign w:val="center"/>
          </w:tcPr>
          <w:p w14:paraId="5CEF425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noWrap/>
            <w:vAlign w:val="center"/>
          </w:tcPr>
          <w:p w14:paraId="61D066C2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1302FCF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32ED3C00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61085DA5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425" w:type="dxa"/>
            <w:noWrap/>
            <w:vAlign w:val="center"/>
          </w:tcPr>
          <w:p w14:paraId="18FD5E4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B16B3B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0FA53B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E6A8F8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3912595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FFAF44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297A9AD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5F94044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4C74D229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38AF5BD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A6324F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88EEE9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E646AFA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1D68DB4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noWrap/>
            <w:vAlign w:val="center"/>
          </w:tcPr>
          <w:p w14:paraId="5AB1005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536709BB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0828E81C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5223A982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425" w:type="dxa"/>
            <w:noWrap/>
            <w:vAlign w:val="center"/>
          </w:tcPr>
          <w:p w14:paraId="3D2AD47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F24C25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03FCAB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A516D4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0DB2F7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33B8B1D0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F8A3A4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4EA74B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18D19F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D296E53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97A20F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2D4FBA7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6B21291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587F379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noWrap/>
            <w:vAlign w:val="center"/>
          </w:tcPr>
          <w:p w14:paraId="2385744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51CB87E3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7EFAB32C" w14:textId="77777777" w:rsidTr="00CD7886">
        <w:trPr>
          <w:trHeight w:val="20"/>
          <w:jc w:val="center"/>
        </w:trPr>
        <w:tc>
          <w:tcPr>
            <w:tcW w:w="1063" w:type="dxa"/>
            <w:noWrap/>
            <w:vAlign w:val="center"/>
          </w:tcPr>
          <w:p w14:paraId="245D2914" w14:textId="77777777" w:rsidR="0078518C" w:rsidRPr="00791E5D" w:rsidRDefault="0078518C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14:paraId="24FDB2D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3C3B6E1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64BB378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1310BB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619B2E8A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195553C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97BC57E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C546890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D3C247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74FE65D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F453E74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E79923F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48EC7E3C" w14:textId="77777777" w:rsidR="0078518C" w:rsidRPr="000F715B" w:rsidRDefault="0078518C" w:rsidP="005F2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noWrap/>
            <w:vAlign w:val="center"/>
          </w:tcPr>
          <w:p w14:paraId="33B3ADAC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8" w:type="dxa"/>
            <w:noWrap/>
            <w:vAlign w:val="center"/>
          </w:tcPr>
          <w:p w14:paraId="0F1A6C37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vAlign w:val="center"/>
          </w:tcPr>
          <w:p w14:paraId="03B62D76" w14:textId="77777777" w:rsidR="0078518C" w:rsidRPr="000F715B" w:rsidRDefault="0078518C" w:rsidP="00F02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</w:tbl>
    <w:p w14:paraId="72B89EBC" w14:textId="77777777" w:rsidR="0078518C" w:rsidRPr="00791E5D" w:rsidRDefault="0078518C" w:rsidP="00CC783A">
      <w:pPr>
        <w:pStyle w:val="121"/>
        <w:shd w:val="clear" w:color="auto" w:fill="auto"/>
        <w:spacing w:line="264" w:lineRule="auto"/>
        <w:ind w:firstLine="567"/>
        <w:jc w:val="both"/>
        <w:rPr>
          <w:rStyle w:val="12TimesNewRoman"/>
          <w:color w:val="000000"/>
          <w:sz w:val="24"/>
          <w:szCs w:val="24"/>
          <w:lang w:val="uk-UA"/>
        </w:rPr>
      </w:pPr>
      <w:bookmarkStart w:id="5" w:name="_Toc505684213"/>
      <w:bookmarkStart w:id="6" w:name="_Toc505684258"/>
      <w:bookmarkStart w:id="7" w:name="_Toc507147788"/>
      <w:bookmarkStart w:id="8" w:name="_Toc507148002"/>
    </w:p>
    <w:p w14:paraId="2FAE86F6" w14:textId="77777777" w:rsidR="0078518C" w:rsidRPr="00791E5D" w:rsidRDefault="0078518C" w:rsidP="00CC783A">
      <w:pPr>
        <w:pStyle w:val="121"/>
        <w:shd w:val="clear" w:color="auto" w:fill="auto"/>
        <w:spacing w:line="264" w:lineRule="auto"/>
        <w:ind w:firstLine="567"/>
        <w:jc w:val="both"/>
        <w:rPr>
          <w:rStyle w:val="12TimesNewRoman"/>
          <w:color w:val="000000"/>
          <w:sz w:val="24"/>
          <w:szCs w:val="24"/>
          <w:lang w:val="uk-UA"/>
        </w:rPr>
      </w:pPr>
    </w:p>
    <w:p w14:paraId="557C5E29" w14:textId="7767611F" w:rsidR="0078518C" w:rsidRPr="00791E5D" w:rsidRDefault="0078518C" w:rsidP="00337990">
      <w:pPr>
        <w:pStyle w:val="1"/>
        <w:rPr>
          <w:sz w:val="24"/>
          <w:szCs w:val="24"/>
        </w:rPr>
      </w:pPr>
      <w:r w:rsidRPr="00791E5D">
        <w:rPr>
          <w:sz w:val="24"/>
          <w:szCs w:val="24"/>
        </w:rPr>
        <w:t xml:space="preserve">6. </w:t>
      </w:r>
      <w:bookmarkEnd w:id="5"/>
      <w:bookmarkEnd w:id="6"/>
      <w:bookmarkEnd w:id="7"/>
      <w:bookmarkEnd w:id="8"/>
      <w:r w:rsidR="005512D0" w:rsidRPr="005512D0">
        <w:rPr>
          <w:sz w:val="24"/>
          <w:szCs w:val="24"/>
        </w:rPr>
        <w:t>MATRIX OF PROVIDING SOFTWARE LEARNING RESULTS BY RELEVANT COMPONENTS OF THE EDUCATIONAL PROGRAM</w:t>
      </w:r>
    </w:p>
    <w:tbl>
      <w:tblPr>
        <w:tblW w:w="7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</w:tblGrid>
      <w:tr w:rsidR="0078518C" w:rsidRPr="000F715B" w14:paraId="6DF1116F" w14:textId="77777777" w:rsidTr="00890B44">
        <w:trPr>
          <w:cantSplit/>
          <w:trHeight w:val="1056"/>
          <w:tblHeader/>
          <w:jc w:val="center"/>
        </w:trPr>
        <w:tc>
          <w:tcPr>
            <w:tcW w:w="1099" w:type="dxa"/>
            <w:noWrap/>
            <w:vAlign w:val="center"/>
          </w:tcPr>
          <w:p w14:paraId="1F35401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14:paraId="58E842C3" w14:textId="77777777" w:rsidR="0078518C" w:rsidRPr="000F715B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ЗО 1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61562A93" w14:textId="77777777" w:rsidR="0078518C" w:rsidRPr="000F715B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ЗО 2</w:t>
            </w:r>
          </w:p>
        </w:tc>
        <w:tc>
          <w:tcPr>
            <w:tcW w:w="426" w:type="dxa"/>
            <w:textDirection w:val="btLr"/>
          </w:tcPr>
          <w:p w14:paraId="41AC2D48" w14:textId="77777777" w:rsidR="0078518C" w:rsidRPr="000F715B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3</w:t>
            </w:r>
          </w:p>
        </w:tc>
        <w:tc>
          <w:tcPr>
            <w:tcW w:w="425" w:type="dxa"/>
            <w:textDirection w:val="btLr"/>
          </w:tcPr>
          <w:p w14:paraId="055201DF" w14:textId="77777777" w:rsidR="0078518C" w:rsidRPr="000F715B" w:rsidRDefault="0078518C" w:rsidP="0025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4</w:t>
            </w:r>
          </w:p>
        </w:tc>
        <w:tc>
          <w:tcPr>
            <w:tcW w:w="425" w:type="dxa"/>
            <w:textDirection w:val="btLr"/>
          </w:tcPr>
          <w:p w14:paraId="361E6BE7" w14:textId="77777777" w:rsidR="0078518C" w:rsidRPr="000F715B" w:rsidRDefault="0078518C" w:rsidP="0025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5</w:t>
            </w:r>
          </w:p>
        </w:tc>
        <w:tc>
          <w:tcPr>
            <w:tcW w:w="425" w:type="dxa"/>
            <w:textDirection w:val="btLr"/>
          </w:tcPr>
          <w:p w14:paraId="481E56FB" w14:textId="77777777" w:rsidR="0078518C" w:rsidRPr="000F715B" w:rsidRDefault="0078518C" w:rsidP="0025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6</w:t>
            </w:r>
          </w:p>
        </w:tc>
        <w:tc>
          <w:tcPr>
            <w:tcW w:w="425" w:type="dxa"/>
            <w:textDirection w:val="btLr"/>
          </w:tcPr>
          <w:p w14:paraId="4EFBC1C3" w14:textId="77777777" w:rsidR="0078518C" w:rsidRPr="000F715B" w:rsidRDefault="0078518C" w:rsidP="0025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ЗО 7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2B4522DE" w14:textId="77777777" w:rsidR="0078518C" w:rsidRPr="000F715B" w:rsidRDefault="0078518C" w:rsidP="0025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ПО 1</w:t>
            </w:r>
          </w:p>
        </w:tc>
        <w:tc>
          <w:tcPr>
            <w:tcW w:w="425" w:type="dxa"/>
            <w:textDirection w:val="btLr"/>
            <w:vAlign w:val="center"/>
          </w:tcPr>
          <w:p w14:paraId="16576E00" w14:textId="77777777" w:rsidR="0078518C" w:rsidRPr="000F715B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ПО 2</w:t>
            </w:r>
          </w:p>
        </w:tc>
        <w:tc>
          <w:tcPr>
            <w:tcW w:w="426" w:type="dxa"/>
            <w:textDirection w:val="btLr"/>
          </w:tcPr>
          <w:p w14:paraId="3323B730" w14:textId="77777777" w:rsidR="0078518C" w:rsidRPr="00791E5D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ПО 3</w:t>
            </w:r>
          </w:p>
        </w:tc>
        <w:tc>
          <w:tcPr>
            <w:tcW w:w="425" w:type="dxa"/>
            <w:textDirection w:val="btLr"/>
          </w:tcPr>
          <w:p w14:paraId="7C378752" w14:textId="77777777" w:rsidR="0078518C" w:rsidRPr="00791E5D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ПО 4</w:t>
            </w:r>
          </w:p>
        </w:tc>
        <w:tc>
          <w:tcPr>
            <w:tcW w:w="425" w:type="dxa"/>
            <w:textDirection w:val="btLr"/>
            <w:vAlign w:val="center"/>
          </w:tcPr>
          <w:p w14:paraId="794F61A7" w14:textId="77777777" w:rsidR="0078518C" w:rsidRPr="000F715B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ПО 5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75623016" w14:textId="77777777" w:rsidR="0078518C" w:rsidRPr="000F715B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72C6">
              <w:rPr>
                <w:rFonts w:ascii="Times New Roman" w:hAnsi="Times New Roman"/>
                <w:sz w:val="24"/>
                <w:szCs w:val="24"/>
                <w:lang w:val="uk-UA"/>
              </w:rPr>
              <w:t>ПО 6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52DBB5E6" w14:textId="77777777" w:rsidR="0078518C" w:rsidRPr="000F715B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/>
                <w:sz w:val="24"/>
                <w:szCs w:val="24"/>
                <w:lang w:val="uk-UA"/>
              </w:rPr>
              <w:t>ПО 7</w:t>
            </w:r>
          </w:p>
        </w:tc>
        <w:tc>
          <w:tcPr>
            <w:tcW w:w="426" w:type="dxa"/>
            <w:textDirection w:val="btLr"/>
            <w:vAlign w:val="center"/>
          </w:tcPr>
          <w:p w14:paraId="51DE26C6" w14:textId="77777777" w:rsidR="0078518C" w:rsidRPr="000F715B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ПО 8</w:t>
            </w:r>
          </w:p>
        </w:tc>
        <w:tc>
          <w:tcPr>
            <w:tcW w:w="426" w:type="dxa"/>
            <w:textDirection w:val="btLr"/>
          </w:tcPr>
          <w:p w14:paraId="52825B30" w14:textId="77777777" w:rsidR="0078518C" w:rsidRPr="000F715B" w:rsidRDefault="0078518C" w:rsidP="00890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ПО 9</w:t>
            </w:r>
          </w:p>
        </w:tc>
      </w:tr>
      <w:tr w:rsidR="0078518C" w:rsidRPr="000F715B" w14:paraId="0A3AFC29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5436B6B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</w:t>
            </w:r>
          </w:p>
        </w:tc>
        <w:tc>
          <w:tcPr>
            <w:tcW w:w="425" w:type="dxa"/>
            <w:noWrap/>
            <w:vAlign w:val="center"/>
          </w:tcPr>
          <w:p w14:paraId="520CCA8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4FC23F0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9FA0E1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8FC95C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D0AB6F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2F19894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1B546F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26F113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19F5703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77DF902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56AAFB2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78718A6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36D6F0E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EE487F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5041C5F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6551CB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4C8AD092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13E8716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2</w:t>
            </w:r>
          </w:p>
        </w:tc>
        <w:tc>
          <w:tcPr>
            <w:tcW w:w="425" w:type="dxa"/>
            <w:noWrap/>
            <w:vAlign w:val="center"/>
          </w:tcPr>
          <w:p w14:paraId="57538BA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B22777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44CECB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622DB7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24A1EA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087A06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1E2142D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D0D541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035F11F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7140883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3B5B5B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D09E9E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005F1F6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5C43ABC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B21951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26234A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328223BF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04704C1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3</w:t>
            </w:r>
          </w:p>
        </w:tc>
        <w:tc>
          <w:tcPr>
            <w:tcW w:w="425" w:type="dxa"/>
            <w:noWrap/>
            <w:vAlign w:val="center"/>
          </w:tcPr>
          <w:p w14:paraId="6323695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08D12C8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F167D3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CCF6D4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CA0B1C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3BD22AB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8BC8FB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4E1F09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2AD6AE0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08DF746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F82355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144355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70BF77C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C626B4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66BA4AF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3DA231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41520888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45A214C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4</w:t>
            </w:r>
          </w:p>
        </w:tc>
        <w:tc>
          <w:tcPr>
            <w:tcW w:w="425" w:type="dxa"/>
            <w:noWrap/>
            <w:vAlign w:val="center"/>
          </w:tcPr>
          <w:p w14:paraId="7604E21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461D86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8B8D29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573FAD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D6BF4D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119C759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14:paraId="3A57A5A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F7BC1C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9C6BB2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8068D4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E679D6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80EA83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05578B7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A8E0D08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0696933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99B993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6446E299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031E27A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5</w:t>
            </w:r>
          </w:p>
        </w:tc>
        <w:tc>
          <w:tcPr>
            <w:tcW w:w="425" w:type="dxa"/>
            <w:noWrap/>
            <w:vAlign w:val="center"/>
          </w:tcPr>
          <w:p w14:paraId="36E491E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79BF23E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34D0B6C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601895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14:paraId="43FF01F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28FBF48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64E143B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0EFF82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10F07B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8A7EFB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DA513F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0FB6B5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85160B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54F909B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70F700F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4EEC8F6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76D79675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0E6FE28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6</w:t>
            </w:r>
          </w:p>
        </w:tc>
        <w:tc>
          <w:tcPr>
            <w:tcW w:w="425" w:type="dxa"/>
            <w:noWrap/>
            <w:vAlign w:val="center"/>
          </w:tcPr>
          <w:p w14:paraId="7552DBF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6CD7B0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13F5B5C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44A6A6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14:paraId="45E0E19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F3B0E1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799211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898205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F1C81B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3A83AF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7EB037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DF2235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D41776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38F4F6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5BE56B0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0B487C5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5EB0D063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47B3F9D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7</w:t>
            </w:r>
          </w:p>
        </w:tc>
        <w:tc>
          <w:tcPr>
            <w:tcW w:w="425" w:type="dxa"/>
            <w:noWrap/>
            <w:vAlign w:val="center"/>
          </w:tcPr>
          <w:p w14:paraId="5E83B5B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DE02CA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C1E4C2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515C384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9E7D9E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2E9F522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311F76D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F1ED35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C9DD9F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4EC099A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DD34DF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E62122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536063A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3DCAC1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33C2590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41DD37C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727F2528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403747A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8</w:t>
            </w:r>
          </w:p>
        </w:tc>
        <w:tc>
          <w:tcPr>
            <w:tcW w:w="425" w:type="dxa"/>
            <w:noWrap/>
            <w:vAlign w:val="center"/>
          </w:tcPr>
          <w:p w14:paraId="23C565E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6E42A2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A314FE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30D39DA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152BFE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1E98739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996E83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D57F5C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27BAA2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D3C81F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553107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EAA878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F1D529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2F5D52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0BFE12E8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D27FF7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52AA31B0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12C1559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9</w:t>
            </w:r>
          </w:p>
        </w:tc>
        <w:tc>
          <w:tcPr>
            <w:tcW w:w="425" w:type="dxa"/>
            <w:noWrap/>
            <w:vAlign w:val="center"/>
          </w:tcPr>
          <w:p w14:paraId="1DFD1E4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27E776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8B6C74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7082FC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14:paraId="501EEE7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DAE418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31141DF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6BCEBC0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5118D2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D60D4D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6D1A3C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383FBA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95B108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595446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6A6D58C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7FF41A8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37DC2B26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664110F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10</w:t>
            </w:r>
          </w:p>
        </w:tc>
        <w:tc>
          <w:tcPr>
            <w:tcW w:w="425" w:type="dxa"/>
            <w:noWrap/>
            <w:vAlign w:val="center"/>
          </w:tcPr>
          <w:p w14:paraId="6934C06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27C50B4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D4D711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2EF7525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611EEA8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A1776A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131024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031041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3766C9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130202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E4ECE8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056517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A7FE0B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6DD16A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0ABA479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2759B75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78518C" w:rsidRPr="000F715B" w14:paraId="6960A413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14702BC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11</w:t>
            </w:r>
          </w:p>
        </w:tc>
        <w:tc>
          <w:tcPr>
            <w:tcW w:w="425" w:type="dxa"/>
            <w:noWrap/>
            <w:vAlign w:val="center"/>
          </w:tcPr>
          <w:p w14:paraId="2E4BEBA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19D0DC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126ABD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39C20F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7A8878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14:paraId="2763447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26476D7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D3E4F7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A7B195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F86FBC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876333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998E0F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8FA23F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F4381B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5BD43D6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844258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37D1387E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3B836CC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12</w:t>
            </w:r>
          </w:p>
        </w:tc>
        <w:tc>
          <w:tcPr>
            <w:tcW w:w="425" w:type="dxa"/>
            <w:noWrap/>
            <w:vAlign w:val="center"/>
          </w:tcPr>
          <w:p w14:paraId="3BF1F70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C9D7E8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10B345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5E2E14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BE8BF6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B029F4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EA4C1E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1B0933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E0C7108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E5927C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3D570DE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4FBC2078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F366A1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591E88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29923E9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A78D00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4B6309E5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70710A18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13</w:t>
            </w:r>
          </w:p>
        </w:tc>
        <w:tc>
          <w:tcPr>
            <w:tcW w:w="425" w:type="dxa"/>
            <w:noWrap/>
            <w:vAlign w:val="center"/>
          </w:tcPr>
          <w:p w14:paraId="3B9D302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184C541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3435BC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A250EE8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AB9887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AB4065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7763B5F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74851F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3C7E5CF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56C0FB1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446E9F1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62DB06F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07A7B72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482A498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1954A621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F75F5C9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505A21A5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317F62E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14</w:t>
            </w:r>
          </w:p>
        </w:tc>
        <w:tc>
          <w:tcPr>
            <w:tcW w:w="425" w:type="dxa"/>
            <w:noWrap/>
            <w:vAlign w:val="center"/>
          </w:tcPr>
          <w:p w14:paraId="7F02AB3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246F084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29DD86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C848366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2B1A39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03DCBE68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46814F4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9CA68A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14:paraId="151D81B2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14:paraId="280557E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0099194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A22CD1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642365D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3D06CB90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48BC20B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43FD84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18C" w:rsidRPr="000F715B" w14:paraId="1D6DB35D" w14:textId="77777777" w:rsidTr="00890B44">
        <w:trPr>
          <w:trHeight w:val="20"/>
          <w:jc w:val="center"/>
        </w:trPr>
        <w:tc>
          <w:tcPr>
            <w:tcW w:w="1099" w:type="dxa"/>
            <w:noWrap/>
            <w:vAlign w:val="center"/>
          </w:tcPr>
          <w:p w14:paraId="2CC993C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РН 15</w:t>
            </w:r>
          </w:p>
        </w:tc>
        <w:tc>
          <w:tcPr>
            <w:tcW w:w="425" w:type="dxa"/>
            <w:noWrap/>
            <w:vAlign w:val="center"/>
          </w:tcPr>
          <w:p w14:paraId="4C371528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78336D87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7FDD79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045A0B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5A34526B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244AB1F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14:paraId="6099CABC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noWrap/>
            <w:vAlign w:val="center"/>
          </w:tcPr>
          <w:p w14:paraId="07037A1F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B70B95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1E836D1E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32FDCCF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14:paraId="4DAC50D5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66A5CAF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14:paraId="0167C8BD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15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14:paraId="058CA2D3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F4F39EA" w14:textId="77777777" w:rsidR="0078518C" w:rsidRPr="000F715B" w:rsidRDefault="0078518C" w:rsidP="008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486B9D9" w14:textId="77777777" w:rsidR="0078518C" w:rsidRPr="00791E5D" w:rsidRDefault="0078518C" w:rsidP="00CC783A">
      <w:pPr>
        <w:rPr>
          <w:rFonts w:ascii="Times New Roman" w:hAnsi="Times New Roman"/>
          <w:sz w:val="24"/>
          <w:szCs w:val="24"/>
          <w:lang w:val="uk-UA"/>
        </w:rPr>
      </w:pPr>
    </w:p>
    <w:p w14:paraId="0F94831D" w14:textId="77777777" w:rsidR="0078518C" w:rsidRPr="006D4470" w:rsidRDefault="0078518C">
      <w:pPr>
        <w:rPr>
          <w:rFonts w:ascii="Times New Roman" w:hAnsi="Times New Roman"/>
          <w:sz w:val="24"/>
          <w:szCs w:val="24"/>
          <w:lang w:val="en-US"/>
        </w:rPr>
      </w:pPr>
    </w:p>
    <w:sectPr w:rsidR="0078518C" w:rsidRPr="006D4470" w:rsidSect="006E1C5F"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A3DC" w14:textId="77777777" w:rsidR="008A42E9" w:rsidRDefault="008A42E9">
      <w:pPr>
        <w:spacing w:after="0" w:line="240" w:lineRule="auto"/>
      </w:pPr>
      <w:r>
        <w:separator/>
      </w:r>
    </w:p>
  </w:endnote>
  <w:endnote w:type="continuationSeparator" w:id="0">
    <w:p w14:paraId="4F9C2755" w14:textId="77777777" w:rsidR="008A42E9" w:rsidRDefault="008A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B3EC" w14:textId="77777777" w:rsidR="0078518C" w:rsidRDefault="002F226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8518C" w:rsidRPr="00487224">
      <w:rPr>
        <w:noProof/>
        <w:lang w:val="uk-UA"/>
      </w:rPr>
      <w:t>2</w:t>
    </w:r>
    <w:r>
      <w:rPr>
        <w:noProof/>
        <w:lang w:val="uk-UA"/>
      </w:rPr>
      <w:fldChar w:fldCharType="end"/>
    </w:r>
  </w:p>
  <w:p w14:paraId="0B4D0C60" w14:textId="77777777" w:rsidR="0078518C" w:rsidRDefault="007851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6DA8" w14:textId="77777777" w:rsidR="008A42E9" w:rsidRDefault="008A42E9">
      <w:pPr>
        <w:spacing w:after="0" w:line="240" w:lineRule="auto"/>
      </w:pPr>
      <w:r>
        <w:separator/>
      </w:r>
    </w:p>
  </w:footnote>
  <w:footnote w:type="continuationSeparator" w:id="0">
    <w:p w14:paraId="51D8DC56" w14:textId="77777777" w:rsidR="008A42E9" w:rsidRDefault="008A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38B"/>
    <w:multiLevelType w:val="hybridMultilevel"/>
    <w:tmpl w:val="3D1264A6"/>
    <w:lvl w:ilvl="0" w:tplc="30080E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532A99"/>
    <w:multiLevelType w:val="hybridMultilevel"/>
    <w:tmpl w:val="33908FD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" w15:restartNumberingAfterBreak="0">
    <w:nsid w:val="16822228"/>
    <w:multiLevelType w:val="hybridMultilevel"/>
    <w:tmpl w:val="1CA43E70"/>
    <w:lvl w:ilvl="0" w:tplc="8CAAC7AE">
      <w:start w:val="1"/>
      <w:numFmt w:val="decimal"/>
      <w:lvlText w:val="РН%1)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301"/>
    <w:multiLevelType w:val="hybridMultilevel"/>
    <w:tmpl w:val="E746EC5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2F97"/>
    <w:multiLevelType w:val="hybridMultilevel"/>
    <w:tmpl w:val="607A9B92"/>
    <w:lvl w:ilvl="0" w:tplc="BB2C06B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39657CB"/>
    <w:multiLevelType w:val="hybridMultilevel"/>
    <w:tmpl w:val="C328587A"/>
    <w:lvl w:ilvl="0" w:tplc="BB2C06B4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85BDC"/>
    <w:multiLevelType w:val="hybridMultilevel"/>
    <w:tmpl w:val="33908FD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" w15:restartNumberingAfterBreak="0">
    <w:nsid w:val="3D094F84"/>
    <w:multiLevelType w:val="hybridMultilevel"/>
    <w:tmpl w:val="7E1E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83A2F"/>
    <w:multiLevelType w:val="hybridMultilevel"/>
    <w:tmpl w:val="F95C00C2"/>
    <w:lvl w:ilvl="0" w:tplc="1D547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8884ADAC">
      <w:start w:val="1"/>
      <w:numFmt w:val="bullet"/>
      <w:pStyle w:val="a"/>
      <w:lvlText w:val="–"/>
      <w:lvlJc w:val="left"/>
      <w:pPr>
        <w:ind w:left="1315" w:hanging="180"/>
      </w:pPr>
      <w:rPr>
        <w:rFonts w:ascii="Times New Roman" w:eastAsia="Times New Roman" w:hAnsi="Times New Roman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8A639C">
      <w:start w:val="1"/>
      <w:numFmt w:val="bullet"/>
      <w:pStyle w:val="a0"/>
      <w:lvlText w:val=""/>
      <w:lvlJc w:val="left"/>
      <w:pPr>
        <w:ind w:left="5760" w:hanging="360"/>
      </w:pPr>
      <w:rPr>
        <w:rFonts w:ascii="Symbol" w:hAnsi="Symbol" w:hint="default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B91FAA"/>
    <w:multiLevelType w:val="hybridMultilevel"/>
    <w:tmpl w:val="33908FD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 w15:restartNumberingAfterBreak="0">
    <w:nsid w:val="4BD31243"/>
    <w:multiLevelType w:val="hybridMultilevel"/>
    <w:tmpl w:val="33908FD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1" w15:restartNumberingAfterBreak="0">
    <w:nsid w:val="55DF092E"/>
    <w:multiLevelType w:val="hybridMultilevel"/>
    <w:tmpl w:val="33908FD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2" w15:restartNumberingAfterBreak="0">
    <w:nsid w:val="58201AB6"/>
    <w:multiLevelType w:val="hybridMultilevel"/>
    <w:tmpl w:val="7DF23BBE"/>
    <w:lvl w:ilvl="0" w:tplc="CBE232FC">
      <w:start w:val="1"/>
      <w:numFmt w:val="decimal"/>
      <w:lvlText w:val="ФК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1035E7"/>
    <w:multiLevelType w:val="hybridMultilevel"/>
    <w:tmpl w:val="33908FD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4" w15:restartNumberingAfterBreak="0">
    <w:nsid w:val="658F75C8"/>
    <w:multiLevelType w:val="hybridMultilevel"/>
    <w:tmpl w:val="81FAEF04"/>
    <w:lvl w:ilvl="0" w:tplc="8C68D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2056D"/>
    <w:multiLevelType w:val="hybridMultilevel"/>
    <w:tmpl w:val="33908FD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6" w15:restartNumberingAfterBreak="0">
    <w:nsid w:val="727A7CC9"/>
    <w:multiLevelType w:val="hybridMultilevel"/>
    <w:tmpl w:val="FACA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D33EC"/>
    <w:multiLevelType w:val="hybridMultilevel"/>
    <w:tmpl w:val="D792A362"/>
    <w:lvl w:ilvl="0" w:tplc="3D08ABAA">
      <w:start w:val="1"/>
      <w:numFmt w:val="decimal"/>
      <w:lvlText w:val="ЗК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CF5312"/>
    <w:multiLevelType w:val="hybridMultilevel"/>
    <w:tmpl w:val="33908FD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9" w15:restartNumberingAfterBreak="0">
    <w:nsid w:val="7DD47C54"/>
    <w:multiLevelType w:val="hybridMultilevel"/>
    <w:tmpl w:val="C8B8BBD2"/>
    <w:lvl w:ilvl="0" w:tplc="60BC9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EC5145C"/>
    <w:multiLevelType w:val="hybridMultilevel"/>
    <w:tmpl w:val="B2DC106A"/>
    <w:lvl w:ilvl="0" w:tplc="594C1D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0"/>
  </w:num>
  <w:num w:numId="5">
    <w:abstractNumId w:val="20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8"/>
  </w:num>
  <w:num w:numId="14">
    <w:abstractNumId w:val="1"/>
  </w:num>
  <w:num w:numId="15">
    <w:abstractNumId w:val="5"/>
  </w:num>
  <w:num w:numId="16">
    <w:abstractNumId w:val="8"/>
  </w:num>
  <w:num w:numId="17">
    <w:abstractNumId w:val="7"/>
  </w:num>
  <w:num w:numId="18">
    <w:abstractNumId w:val="17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3A"/>
    <w:rsid w:val="00000AF7"/>
    <w:rsid w:val="000058BB"/>
    <w:rsid w:val="00010213"/>
    <w:rsid w:val="00010AF1"/>
    <w:rsid w:val="00013743"/>
    <w:rsid w:val="00020379"/>
    <w:rsid w:val="00024BFD"/>
    <w:rsid w:val="00027629"/>
    <w:rsid w:val="000276F1"/>
    <w:rsid w:val="0002787F"/>
    <w:rsid w:val="000326B1"/>
    <w:rsid w:val="00034184"/>
    <w:rsid w:val="000360D6"/>
    <w:rsid w:val="000411B4"/>
    <w:rsid w:val="0005099D"/>
    <w:rsid w:val="0005230C"/>
    <w:rsid w:val="000558FA"/>
    <w:rsid w:val="00056D33"/>
    <w:rsid w:val="000604AE"/>
    <w:rsid w:val="0006238C"/>
    <w:rsid w:val="000626D6"/>
    <w:rsid w:val="00067E9B"/>
    <w:rsid w:val="0007038A"/>
    <w:rsid w:val="0007122A"/>
    <w:rsid w:val="000722E2"/>
    <w:rsid w:val="00073885"/>
    <w:rsid w:val="000757E7"/>
    <w:rsid w:val="0008504D"/>
    <w:rsid w:val="000900EB"/>
    <w:rsid w:val="000912BE"/>
    <w:rsid w:val="00093293"/>
    <w:rsid w:val="000A7943"/>
    <w:rsid w:val="000B14D5"/>
    <w:rsid w:val="000B1B32"/>
    <w:rsid w:val="000B2CF4"/>
    <w:rsid w:val="000B7271"/>
    <w:rsid w:val="000C59C7"/>
    <w:rsid w:val="000D3933"/>
    <w:rsid w:val="000D6CF3"/>
    <w:rsid w:val="000D7077"/>
    <w:rsid w:val="000E0631"/>
    <w:rsid w:val="000E3EC4"/>
    <w:rsid w:val="000E56BC"/>
    <w:rsid w:val="000E6647"/>
    <w:rsid w:val="000E6841"/>
    <w:rsid w:val="000F25AF"/>
    <w:rsid w:val="000F715B"/>
    <w:rsid w:val="0010096A"/>
    <w:rsid w:val="00101931"/>
    <w:rsid w:val="001022B7"/>
    <w:rsid w:val="0010519D"/>
    <w:rsid w:val="001075E5"/>
    <w:rsid w:val="00107C67"/>
    <w:rsid w:val="00111B34"/>
    <w:rsid w:val="00115B16"/>
    <w:rsid w:val="00116678"/>
    <w:rsid w:val="00121304"/>
    <w:rsid w:val="00121E56"/>
    <w:rsid w:val="001220B0"/>
    <w:rsid w:val="00122356"/>
    <w:rsid w:val="0012491E"/>
    <w:rsid w:val="001332FB"/>
    <w:rsid w:val="001337F2"/>
    <w:rsid w:val="00141C39"/>
    <w:rsid w:val="00143B5D"/>
    <w:rsid w:val="001462C9"/>
    <w:rsid w:val="00153DCF"/>
    <w:rsid w:val="00154400"/>
    <w:rsid w:val="00154807"/>
    <w:rsid w:val="00154912"/>
    <w:rsid w:val="001550B0"/>
    <w:rsid w:val="00163949"/>
    <w:rsid w:val="001677D4"/>
    <w:rsid w:val="0017520B"/>
    <w:rsid w:val="001755F9"/>
    <w:rsid w:val="00177F06"/>
    <w:rsid w:val="00182FF0"/>
    <w:rsid w:val="00190C8F"/>
    <w:rsid w:val="001934BB"/>
    <w:rsid w:val="00194EEE"/>
    <w:rsid w:val="001963A4"/>
    <w:rsid w:val="001965A7"/>
    <w:rsid w:val="00196A7B"/>
    <w:rsid w:val="00197BC3"/>
    <w:rsid w:val="001A3790"/>
    <w:rsid w:val="001A526C"/>
    <w:rsid w:val="001C1A3D"/>
    <w:rsid w:val="001C1E15"/>
    <w:rsid w:val="001C1FDC"/>
    <w:rsid w:val="001C474F"/>
    <w:rsid w:val="001C56E7"/>
    <w:rsid w:val="001D1330"/>
    <w:rsid w:val="001D5025"/>
    <w:rsid w:val="001D5961"/>
    <w:rsid w:val="001D6BC4"/>
    <w:rsid w:val="001E0201"/>
    <w:rsid w:val="001E17F0"/>
    <w:rsid w:val="001F114F"/>
    <w:rsid w:val="001F6C6F"/>
    <w:rsid w:val="002013AF"/>
    <w:rsid w:val="00201C72"/>
    <w:rsid w:val="00202DD5"/>
    <w:rsid w:val="0020662A"/>
    <w:rsid w:val="00212211"/>
    <w:rsid w:val="002127C9"/>
    <w:rsid w:val="00212DAB"/>
    <w:rsid w:val="002166E7"/>
    <w:rsid w:val="00233659"/>
    <w:rsid w:val="0023540E"/>
    <w:rsid w:val="00236988"/>
    <w:rsid w:val="0024360A"/>
    <w:rsid w:val="00250511"/>
    <w:rsid w:val="0025119D"/>
    <w:rsid w:val="00251BD6"/>
    <w:rsid w:val="0025645A"/>
    <w:rsid w:val="002607BD"/>
    <w:rsid w:val="00263BC2"/>
    <w:rsid w:val="002671EB"/>
    <w:rsid w:val="00267A13"/>
    <w:rsid w:val="00273E3E"/>
    <w:rsid w:val="002743F5"/>
    <w:rsid w:val="00275135"/>
    <w:rsid w:val="00277C7D"/>
    <w:rsid w:val="00280D49"/>
    <w:rsid w:val="0028507B"/>
    <w:rsid w:val="00285C37"/>
    <w:rsid w:val="00286218"/>
    <w:rsid w:val="00290742"/>
    <w:rsid w:val="00292712"/>
    <w:rsid w:val="00292AC2"/>
    <w:rsid w:val="00292C3C"/>
    <w:rsid w:val="00293C66"/>
    <w:rsid w:val="002951A3"/>
    <w:rsid w:val="002A0007"/>
    <w:rsid w:val="002A494D"/>
    <w:rsid w:val="002A6583"/>
    <w:rsid w:val="002B2FEB"/>
    <w:rsid w:val="002D17AB"/>
    <w:rsid w:val="002D2F57"/>
    <w:rsid w:val="002D3A80"/>
    <w:rsid w:val="002D6D23"/>
    <w:rsid w:val="002E052A"/>
    <w:rsid w:val="002E156B"/>
    <w:rsid w:val="002E55EF"/>
    <w:rsid w:val="002E6342"/>
    <w:rsid w:val="002E73D9"/>
    <w:rsid w:val="002F1657"/>
    <w:rsid w:val="002F1925"/>
    <w:rsid w:val="002F2263"/>
    <w:rsid w:val="002F529B"/>
    <w:rsid w:val="00300F7B"/>
    <w:rsid w:val="003014A7"/>
    <w:rsid w:val="00302CCA"/>
    <w:rsid w:val="00304D50"/>
    <w:rsid w:val="0030734F"/>
    <w:rsid w:val="003077A9"/>
    <w:rsid w:val="0031241B"/>
    <w:rsid w:val="0031271B"/>
    <w:rsid w:val="00314294"/>
    <w:rsid w:val="00316FA0"/>
    <w:rsid w:val="00317739"/>
    <w:rsid w:val="00317BD1"/>
    <w:rsid w:val="003226CE"/>
    <w:rsid w:val="00324DB3"/>
    <w:rsid w:val="00326C65"/>
    <w:rsid w:val="00327F95"/>
    <w:rsid w:val="00332CC8"/>
    <w:rsid w:val="003340C4"/>
    <w:rsid w:val="003350DE"/>
    <w:rsid w:val="00337990"/>
    <w:rsid w:val="00341C5C"/>
    <w:rsid w:val="00350388"/>
    <w:rsid w:val="003577A2"/>
    <w:rsid w:val="003643AE"/>
    <w:rsid w:val="0036583A"/>
    <w:rsid w:val="00370DBB"/>
    <w:rsid w:val="00372A35"/>
    <w:rsid w:val="003751A6"/>
    <w:rsid w:val="00375A65"/>
    <w:rsid w:val="00394C81"/>
    <w:rsid w:val="00395606"/>
    <w:rsid w:val="003B20E3"/>
    <w:rsid w:val="003B2CCA"/>
    <w:rsid w:val="003D178A"/>
    <w:rsid w:val="003D1C58"/>
    <w:rsid w:val="003D2973"/>
    <w:rsid w:val="003D3C80"/>
    <w:rsid w:val="003D431F"/>
    <w:rsid w:val="003D7768"/>
    <w:rsid w:val="003D7C5E"/>
    <w:rsid w:val="003F132F"/>
    <w:rsid w:val="003F1CB0"/>
    <w:rsid w:val="0040246B"/>
    <w:rsid w:val="00405CA8"/>
    <w:rsid w:val="00406001"/>
    <w:rsid w:val="0040653E"/>
    <w:rsid w:val="00407AEA"/>
    <w:rsid w:val="00411E81"/>
    <w:rsid w:val="00421232"/>
    <w:rsid w:val="00423AD5"/>
    <w:rsid w:val="00432026"/>
    <w:rsid w:val="00435322"/>
    <w:rsid w:val="00436A65"/>
    <w:rsid w:val="00436E87"/>
    <w:rsid w:val="0044100B"/>
    <w:rsid w:val="00444590"/>
    <w:rsid w:val="00445BEC"/>
    <w:rsid w:val="00447D3B"/>
    <w:rsid w:val="004545C9"/>
    <w:rsid w:val="00454F08"/>
    <w:rsid w:val="00455B1C"/>
    <w:rsid w:val="00456585"/>
    <w:rsid w:val="0046167C"/>
    <w:rsid w:val="004635D9"/>
    <w:rsid w:val="00464943"/>
    <w:rsid w:val="00465BEC"/>
    <w:rsid w:val="00467269"/>
    <w:rsid w:val="004720B1"/>
    <w:rsid w:val="00474BBD"/>
    <w:rsid w:val="00474E12"/>
    <w:rsid w:val="0047758F"/>
    <w:rsid w:val="004807F5"/>
    <w:rsid w:val="0048107C"/>
    <w:rsid w:val="004813D1"/>
    <w:rsid w:val="00485095"/>
    <w:rsid w:val="00487224"/>
    <w:rsid w:val="00487D9E"/>
    <w:rsid w:val="004950E1"/>
    <w:rsid w:val="004A1EDB"/>
    <w:rsid w:val="004B1EEF"/>
    <w:rsid w:val="004C2D47"/>
    <w:rsid w:val="004C7255"/>
    <w:rsid w:val="004D13D9"/>
    <w:rsid w:val="004D435A"/>
    <w:rsid w:val="004E1A40"/>
    <w:rsid w:val="004E352C"/>
    <w:rsid w:val="004F2697"/>
    <w:rsid w:val="004F42A8"/>
    <w:rsid w:val="004F5C0A"/>
    <w:rsid w:val="004F756A"/>
    <w:rsid w:val="00500195"/>
    <w:rsid w:val="00500D52"/>
    <w:rsid w:val="0050281D"/>
    <w:rsid w:val="0050692C"/>
    <w:rsid w:val="00511C47"/>
    <w:rsid w:val="00511F0C"/>
    <w:rsid w:val="005122C5"/>
    <w:rsid w:val="00512FA4"/>
    <w:rsid w:val="0052022F"/>
    <w:rsid w:val="00520BF9"/>
    <w:rsid w:val="005235FD"/>
    <w:rsid w:val="0052524A"/>
    <w:rsid w:val="00527645"/>
    <w:rsid w:val="005316DF"/>
    <w:rsid w:val="00532355"/>
    <w:rsid w:val="00533983"/>
    <w:rsid w:val="00534024"/>
    <w:rsid w:val="00536A15"/>
    <w:rsid w:val="0053784B"/>
    <w:rsid w:val="00542656"/>
    <w:rsid w:val="00543505"/>
    <w:rsid w:val="00544A0D"/>
    <w:rsid w:val="005461EF"/>
    <w:rsid w:val="00550694"/>
    <w:rsid w:val="005512D0"/>
    <w:rsid w:val="005553DB"/>
    <w:rsid w:val="005560B6"/>
    <w:rsid w:val="005562E1"/>
    <w:rsid w:val="0056230D"/>
    <w:rsid w:val="00565A00"/>
    <w:rsid w:val="00566977"/>
    <w:rsid w:val="005703ED"/>
    <w:rsid w:val="00572C82"/>
    <w:rsid w:val="00574180"/>
    <w:rsid w:val="005748FA"/>
    <w:rsid w:val="00586291"/>
    <w:rsid w:val="005917E1"/>
    <w:rsid w:val="00591A2C"/>
    <w:rsid w:val="00592FD3"/>
    <w:rsid w:val="00593E55"/>
    <w:rsid w:val="00597CD9"/>
    <w:rsid w:val="005A2AA2"/>
    <w:rsid w:val="005B2225"/>
    <w:rsid w:val="005B2C54"/>
    <w:rsid w:val="005B35CA"/>
    <w:rsid w:val="005B3D08"/>
    <w:rsid w:val="005B3F5C"/>
    <w:rsid w:val="005B644F"/>
    <w:rsid w:val="005C2D45"/>
    <w:rsid w:val="005C3DD4"/>
    <w:rsid w:val="005C53F1"/>
    <w:rsid w:val="005C7706"/>
    <w:rsid w:val="005D0CAA"/>
    <w:rsid w:val="005D2DDF"/>
    <w:rsid w:val="005D6626"/>
    <w:rsid w:val="005E0398"/>
    <w:rsid w:val="005E1A04"/>
    <w:rsid w:val="005E72DC"/>
    <w:rsid w:val="005F24E3"/>
    <w:rsid w:val="005F487A"/>
    <w:rsid w:val="005F6A23"/>
    <w:rsid w:val="00601A3B"/>
    <w:rsid w:val="00602BFB"/>
    <w:rsid w:val="006130C0"/>
    <w:rsid w:val="00613862"/>
    <w:rsid w:val="00616D4A"/>
    <w:rsid w:val="00617F35"/>
    <w:rsid w:val="00623608"/>
    <w:rsid w:val="00624B62"/>
    <w:rsid w:val="006311B1"/>
    <w:rsid w:val="00632AA4"/>
    <w:rsid w:val="00632D05"/>
    <w:rsid w:val="00641BDF"/>
    <w:rsid w:val="00643BC9"/>
    <w:rsid w:val="006449D8"/>
    <w:rsid w:val="006457BC"/>
    <w:rsid w:val="00650F2B"/>
    <w:rsid w:val="006567A2"/>
    <w:rsid w:val="00663BA8"/>
    <w:rsid w:val="00664A25"/>
    <w:rsid w:val="006668DA"/>
    <w:rsid w:val="006677D4"/>
    <w:rsid w:val="006701EB"/>
    <w:rsid w:val="00673649"/>
    <w:rsid w:val="00673C24"/>
    <w:rsid w:val="00673D11"/>
    <w:rsid w:val="0067599B"/>
    <w:rsid w:val="0068557C"/>
    <w:rsid w:val="00685C36"/>
    <w:rsid w:val="0069338F"/>
    <w:rsid w:val="00695608"/>
    <w:rsid w:val="00696759"/>
    <w:rsid w:val="006970C1"/>
    <w:rsid w:val="00697183"/>
    <w:rsid w:val="006A08AF"/>
    <w:rsid w:val="006A46A3"/>
    <w:rsid w:val="006A64E6"/>
    <w:rsid w:val="006B450F"/>
    <w:rsid w:val="006B599A"/>
    <w:rsid w:val="006C0249"/>
    <w:rsid w:val="006C4EA2"/>
    <w:rsid w:val="006C5954"/>
    <w:rsid w:val="006C762B"/>
    <w:rsid w:val="006C7E17"/>
    <w:rsid w:val="006D046A"/>
    <w:rsid w:val="006D4470"/>
    <w:rsid w:val="006D54D4"/>
    <w:rsid w:val="006D64EB"/>
    <w:rsid w:val="006D6BB2"/>
    <w:rsid w:val="006D76FA"/>
    <w:rsid w:val="006E1426"/>
    <w:rsid w:val="006E16D5"/>
    <w:rsid w:val="006E1C5F"/>
    <w:rsid w:val="006E287C"/>
    <w:rsid w:val="006E3737"/>
    <w:rsid w:val="006F0D1A"/>
    <w:rsid w:val="006F1174"/>
    <w:rsid w:val="006F123B"/>
    <w:rsid w:val="006F4225"/>
    <w:rsid w:val="006F7B8D"/>
    <w:rsid w:val="006F7D48"/>
    <w:rsid w:val="007010FE"/>
    <w:rsid w:val="00703B0B"/>
    <w:rsid w:val="00704BF4"/>
    <w:rsid w:val="0071297C"/>
    <w:rsid w:val="00715730"/>
    <w:rsid w:val="00723710"/>
    <w:rsid w:val="00725445"/>
    <w:rsid w:val="007272C6"/>
    <w:rsid w:val="00730930"/>
    <w:rsid w:val="007331C0"/>
    <w:rsid w:val="0073578B"/>
    <w:rsid w:val="00737B29"/>
    <w:rsid w:val="00744DAB"/>
    <w:rsid w:val="00745761"/>
    <w:rsid w:val="0075131D"/>
    <w:rsid w:val="00756804"/>
    <w:rsid w:val="007576D1"/>
    <w:rsid w:val="00760FA2"/>
    <w:rsid w:val="007623A8"/>
    <w:rsid w:val="007651C7"/>
    <w:rsid w:val="00766C37"/>
    <w:rsid w:val="00772A72"/>
    <w:rsid w:val="0077373F"/>
    <w:rsid w:val="00773D25"/>
    <w:rsid w:val="00776BA0"/>
    <w:rsid w:val="00777609"/>
    <w:rsid w:val="00781F31"/>
    <w:rsid w:val="0078216E"/>
    <w:rsid w:val="0078518C"/>
    <w:rsid w:val="00791E5D"/>
    <w:rsid w:val="00792D9C"/>
    <w:rsid w:val="00794B6B"/>
    <w:rsid w:val="0079637F"/>
    <w:rsid w:val="007B0739"/>
    <w:rsid w:val="007B5391"/>
    <w:rsid w:val="007C4A1F"/>
    <w:rsid w:val="007C7CBE"/>
    <w:rsid w:val="007D1650"/>
    <w:rsid w:val="007D2A75"/>
    <w:rsid w:val="007D3EFC"/>
    <w:rsid w:val="007D65CF"/>
    <w:rsid w:val="007F41CB"/>
    <w:rsid w:val="007F6F97"/>
    <w:rsid w:val="007F7ABD"/>
    <w:rsid w:val="008007B6"/>
    <w:rsid w:val="00803BA9"/>
    <w:rsid w:val="00811DB9"/>
    <w:rsid w:val="00813872"/>
    <w:rsid w:val="00813B23"/>
    <w:rsid w:val="00814E5D"/>
    <w:rsid w:val="0081639C"/>
    <w:rsid w:val="00817852"/>
    <w:rsid w:val="00817CC6"/>
    <w:rsid w:val="008233A1"/>
    <w:rsid w:val="00824AB5"/>
    <w:rsid w:val="008274FC"/>
    <w:rsid w:val="008275DF"/>
    <w:rsid w:val="00830742"/>
    <w:rsid w:val="008331A2"/>
    <w:rsid w:val="008409CF"/>
    <w:rsid w:val="008414B5"/>
    <w:rsid w:val="00841F54"/>
    <w:rsid w:val="00845E32"/>
    <w:rsid w:val="00855417"/>
    <w:rsid w:val="008558B7"/>
    <w:rsid w:val="00861E99"/>
    <w:rsid w:val="008673EE"/>
    <w:rsid w:val="0087009F"/>
    <w:rsid w:val="00871BF9"/>
    <w:rsid w:val="00872E38"/>
    <w:rsid w:val="008819B6"/>
    <w:rsid w:val="008908D9"/>
    <w:rsid w:val="00890B44"/>
    <w:rsid w:val="00891F9E"/>
    <w:rsid w:val="00895E91"/>
    <w:rsid w:val="008961A6"/>
    <w:rsid w:val="00896E0D"/>
    <w:rsid w:val="008A42E9"/>
    <w:rsid w:val="008A4470"/>
    <w:rsid w:val="008A5E12"/>
    <w:rsid w:val="008A5EFA"/>
    <w:rsid w:val="008A6293"/>
    <w:rsid w:val="008B1EAD"/>
    <w:rsid w:val="008B37D4"/>
    <w:rsid w:val="008B584E"/>
    <w:rsid w:val="008C0F8F"/>
    <w:rsid w:val="008C2C02"/>
    <w:rsid w:val="008C773A"/>
    <w:rsid w:val="008D2892"/>
    <w:rsid w:val="008D519A"/>
    <w:rsid w:val="008D66C4"/>
    <w:rsid w:val="008E1DC0"/>
    <w:rsid w:val="008F0898"/>
    <w:rsid w:val="00900F3A"/>
    <w:rsid w:val="0091490E"/>
    <w:rsid w:val="00915A59"/>
    <w:rsid w:val="009161EA"/>
    <w:rsid w:val="00916611"/>
    <w:rsid w:val="00922E09"/>
    <w:rsid w:val="00924641"/>
    <w:rsid w:val="0093720A"/>
    <w:rsid w:val="00937AE2"/>
    <w:rsid w:val="009534F1"/>
    <w:rsid w:val="00957DE6"/>
    <w:rsid w:val="009601CF"/>
    <w:rsid w:val="009627C8"/>
    <w:rsid w:val="00964390"/>
    <w:rsid w:val="00965D02"/>
    <w:rsid w:val="0097262A"/>
    <w:rsid w:val="009728A0"/>
    <w:rsid w:val="009743BB"/>
    <w:rsid w:val="00976A3A"/>
    <w:rsid w:val="00976C84"/>
    <w:rsid w:val="009830D0"/>
    <w:rsid w:val="00984F64"/>
    <w:rsid w:val="0098549C"/>
    <w:rsid w:val="00990262"/>
    <w:rsid w:val="0099089C"/>
    <w:rsid w:val="00991560"/>
    <w:rsid w:val="00991FE3"/>
    <w:rsid w:val="0099213E"/>
    <w:rsid w:val="00993ADC"/>
    <w:rsid w:val="009942FF"/>
    <w:rsid w:val="00995413"/>
    <w:rsid w:val="00995682"/>
    <w:rsid w:val="009A1D0A"/>
    <w:rsid w:val="009A374D"/>
    <w:rsid w:val="009A5DB3"/>
    <w:rsid w:val="009B0676"/>
    <w:rsid w:val="009B0986"/>
    <w:rsid w:val="009B1EAF"/>
    <w:rsid w:val="009B34C9"/>
    <w:rsid w:val="009C1014"/>
    <w:rsid w:val="009C16E0"/>
    <w:rsid w:val="009C5597"/>
    <w:rsid w:val="009D631A"/>
    <w:rsid w:val="009E50D6"/>
    <w:rsid w:val="009F5B0A"/>
    <w:rsid w:val="009F68A0"/>
    <w:rsid w:val="009F7DCD"/>
    <w:rsid w:val="00A0767E"/>
    <w:rsid w:val="00A21FAD"/>
    <w:rsid w:val="00A321A3"/>
    <w:rsid w:val="00A37877"/>
    <w:rsid w:val="00A45D3A"/>
    <w:rsid w:val="00A45DA1"/>
    <w:rsid w:val="00A507DB"/>
    <w:rsid w:val="00A54A93"/>
    <w:rsid w:val="00A565B1"/>
    <w:rsid w:val="00A660EA"/>
    <w:rsid w:val="00A709E2"/>
    <w:rsid w:val="00A7155A"/>
    <w:rsid w:val="00A724E9"/>
    <w:rsid w:val="00A72A51"/>
    <w:rsid w:val="00A73F6D"/>
    <w:rsid w:val="00A7557A"/>
    <w:rsid w:val="00A76544"/>
    <w:rsid w:val="00A8323C"/>
    <w:rsid w:val="00A83746"/>
    <w:rsid w:val="00A9100F"/>
    <w:rsid w:val="00A91244"/>
    <w:rsid w:val="00A91DA5"/>
    <w:rsid w:val="00A9406E"/>
    <w:rsid w:val="00A97C97"/>
    <w:rsid w:val="00AA416C"/>
    <w:rsid w:val="00AB2F5B"/>
    <w:rsid w:val="00AB51EE"/>
    <w:rsid w:val="00AC171E"/>
    <w:rsid w:val="00AC275F"/>
    <w:rsid w:val="00AC2BB7"/>
    <w:rsid w:val="00AC3B3B"/>
    <w:rsid w:val="00AC3EAC"/>
    <w:rsid w:val="00AC4078"/>
    <w:rsid w:val="00AE00D2"/>
    <w:rsid w:val="00AE4EAD"/>
    <w:rsid w:val="00AE667F"/>
    <w:rsid w:val="00AF0827"/>
    <w:rsid w:val="00AF6876"/>
    <w:rsid w:val="00B02EF3"/>
    <w:rsid w:val="00B04930"/>
    <w:rsid w:val="00B05BEF"/>
    <w:rsid w:val="00B159AC"/>
    <w:rsid w:val="00B1632C"/>
    <w:rsid w:val="00B17260"/>
    <w:rsid w:val="00B17962"/>
    <w:rsid w:val="00B2040F"/>
    <w:rsid w:val="00B2363B"/>
    <w:rsid w:val="00B26D1A"/>
    <w:rsid w:val="00B277F7"/>
    <w:rsid w:val="00B31A29"/>
    <w:rsid w:val="00B32819"/>
    <w:rsid w:val="00B370EA"/>
    <w:rsid w:val="00B37A8E"/>
    <w:rsid w:val="00B40C26"/>
    <w:rsid w:val="00B440D3"/>
    <w:rsid w:val="00B44D43"/>
    <w:rsid w:val="00B46D27"/>
    <w:rsid w:val="00B62FD8"/>
    <w:rsid w:val="00B666DC"/>
    <w:rsid w:val="00B72745"/>
    <w:rsid w:val="00B73785"/>
    <w:rsid w:val="00B74141"/>
    <w:rsid w:val="00B865EE"/>
    <w:rsid w:val="00B86A8E"/>
    <w:rsid w:val="00B87CE5"/>
    <w:rsid w:val="00B90E52"/>
    <w:rsid w:val="00B94AC8"/>
    <w:rsid w:val="00BA2FE1"/>
    <w:rsid w:val="00BA4F3D"/>
    <w:rsid w:val="00BA7818"/>
    <w:rsid w:val="00BC14C0"/>
    <w:rsid w:val="00BC2B73"/>
    <w:rsid w:val="00BD273E"/>
    <w:rsid w:val="00BD673C"/>
    <w:rsid w:val="00BD6D84"/>
    <w:rsid w:val="00BD7CDC"/>
    <w:rsid w:val="00BE01A8"/>
    <w:rsid w:val="00BE22BB"/>
    <w:rsid w:val="00BE5657"/>
    <w:rsid w:val="00BE673E"/>
    <w:rsid w:val="00BE69A1"/>
    <w:rsid w:val="00BF140A"/>
    <w:rsid w:val="00BF183F"/>
    <w:rsid w:val="00BF1B14"/>
    <w:rsid w:val="00BF348D"/>
    <w:rsid w:val="00C0218C"/>
    <w:rsid w:val="00C06B5A"/>
    <w:rsid w:val="00C1350A"/>
    <w:rsid w:val="00C15ACD"/>
    <w:rsid w:val="00C2611C"/>
    <w:rsid w:val="00C317E2"/>
    <w:rsid w:val="00C335C0"/>
    <w:rsid w:val="00C37D03"/>
    <w:rsid w:val="00C4175E"/>
    <w:rsid w:val="00C42BE4"/>
    <w:rsid w:val="00C53E74"/>
    <w:rsid w:val="00C561E7"/>
    <w:rsid w:val="00C57A6F"/>
    <w:rsid w:val="00C721B5"/>
    <w:rsid w:val="00C7228B"/>
    <w:rsid w:val="00C72FEF"/>
    <w:rsid w:val="00C80D62"/>
    <w:rsid w:val="00C828DA"/>
    <w:rsid w:val="00C844DA"/>
    <w:rsid w:val="00C85CD6"/>
    <w:rsid w:val="00C90257"/>
    <w:rsid w:val="00C979C8"/>
    <w:rsid w:val="00CA053B"/>
    <w:rsid w:val="00CA0E39"/>
    <w:rsid w:val="00CA2492"/>
    <w:rsid w:val="00CA2710"/>
    <w:rsid w:val="00CA517B"/>
    <w:rsid w:val="00CA7C4C"/>
    <w:rsid w:val="00CB32E8"/>
    <w:rsid w:val="00CB6A6D"/>
    <w:rsid w:val="00CB7D2B"/>
    <w:rsid w:val="00CC783A"/>
    <w:rsid w:val="00CD42C6"/>
    <w:rsid w:val="00CD7886"/>
    <w:rsid w:val="00CD7CD5"/>
    <w:rsid w:val="00CE1656"/>
    <w:rsid w:val="00CE2FB1"/>
    <w:rsid w:val="00CE4528"/>
    <w:rsid w:val="00CF0D7E"/>
    <w:rsid w:val="00CF18B7"/>
    <w:rsid w:val="00CF360F"/>
    <w:rsid w:val="00CF369B"/>
    <w:rsid w:val="00CF5D96"/>
    <w:rsid w:val="00CF76A7"/>
    <w:rsid w:val="00D000DD"/>
    <w:rsid w:val="00D04C2B"/>
    <w:rsid w:val="00D14C47"/>
    <w:rsid w:val="00D1682C"/>
    <w:rsid w:val="00D17715"/>
    <w:rsid w:val="00D32FF5"/>
    <w:rsid w:val="00D33B69"/>
    <w:rsid w:val="00D437BD"/>
    <w:rsid w:val="00D44C49"/>
    <w:rsid w:val="00D46207"/>
    <w:rsid w:val="00D4741B"/>
    <w:rsid w:val="00D5156E"/>
    <w:rsid w:val="00D57B8E"/>
    <w:rsid w:val="00D64741"/>
    <w:rsid w:val="00D64DE4"/>
    <w:rsid w:val="00D656E5"/>
    <w:rsid w:val="00D66C4B"/>
    <w:rsid w:val="00D66EA2"/>
    <w:rsid w:val="00D708E5"/>
    <w:rsid w:val="00D73CCC"/>
    <w:rsid w:val="00D73FD0"/>
    <w:rsid w:val="00D82651"/>
    <w:rsid w:val="00D83732"/>
    <w:rsid w:val="00D85131"/>
    <w:rsid w:val="00D9002C"/>
    <w:rsid w:val="00D91D60"/>
    <w:rsid w:val="00D97511"/>
    <w:rsid w:val="00D97C17"/>
    <w:rsid w:val="00DA37B9"/>
    <w:rsid w:val="00DA3B2F"/>
    <w:rsid w:val="00DA4EA5"/>
    <w:rsid w:val="00DA61DE"/>
    <w:rsid w:val="00DB125B"/>
    <w:rsid w:val="00DB1888"/>
    <w:rsid w:val="00DB2A27"/>
    <w:rsid w:val="00DB2FA2"/>
    <w:rsid w:val="00DB3546"/>
    <w:rsid w:val="00DB3C21"/>
    <w:rsid w:val="00DB3F29"/>
    <w:rsid w:val="00DB496E"/>
    <w:rsid w:val="00DB4B84"/>
    <w:rsid w:val="00DC3691"/>
    <w:rsid w:val="00DC427E"/>
    <w:rsid w:val="00DC5729"/>
    <w:rsid w:val="00DC6D44"/>
    <w:rsid w:val="00DD3DE3"/>
    <w:rsid w:val="00DE3867"/>
    <w:rsid w:val="00DE5DD1"/>
    <w:rsid w:val="00DF1DF1"/>
    <w:rsid w:val="00E01345"/>
    <w:rsid w:val="00E04203"/>
    <w:rsid w:val="00E06387"/>
    <w:rsid w:val="00E0700A"/>
    <w:rsid w:val="00E077E1"/>
    <w:rsid w:val="00E10B74"/>
    <w:rsid w:val="00E1620E"/>
    <w:rsid w:val="00E16C3E"/>
    <w:rsid w:val="00E27D0E"/>
    <w:rsid w:val="00E32194"/>
    <w:rsid w:val="00E35E70"/>
    <w:rsid w:val="00E51E68"/>
    <w:rsid w:val="00E52886"/>
    <w:rsid w:val="00E55816"/>
    <w:rsid w:val="00E56653"/>
    <w:rsid w:val="00E61801"/>
    <w:rsid w:val="00E67C18"/>
    <w:rsid w:val="00E7077E"/>
    <w:rsid w:val="00E70FD6"/>
    <w:rsid w:val="00E74260"/>
    <w:rsid w:val="00E83603"/>
    <w:rsid w:val="00E864E4"/>
    <w:rsid w:val="00E92083"/>
    <w:rsid w:val="00E966AA"/>
    <w:rsid w:val="00E96831"/>
    <w:rsid w:val="00EA1994"/>
    <w:rsid w:val="00EA49C7"/>
    <w:rsid w:val="00EA52EE"/>
    <w:rsid w:val="00EB2947"/>
    <w:rsid w:val="00EB4654"/>
    <w:rsid w:val="00EC3C59"/>
    <w:rsid w:val="00EC7949"/>
    <w:rsid w:val="00ED78AB"/>
    <w:rsid w:val="00EE3203"/>
    <w:rsid w:val="00EE4378"/>
    <w:rsid w:val="00EE4F7F"/>
    <w:rsid w:val="00EF1D25"/>
    <w:rsid w:val="00EF4E6D"/>
    <w:rsid w:val="00EF56C7"/>
    <w:rsid w:val="00F02DC7"/>
    <w:rsid w:val="00F05C91"/>
    <w:rsid w:val="00F07F67"/>
    <w:rsid w:val="00F11F14"/>
    <w:rsid w:val="00F136C6"/>
    <w:rsid w:val="00F1684E"/>
    <w:rsid w:val="00F16AE9"/>
    <w:rsid w:val="00F17D2D"/>
    <w:rsid w:val="00F2445A"/>
    <w:rsid w:val="00F248EB"/>
    <w:rsid w:val="00F279AE"/>
    <w:rsid w:val="00F315B6"/>
    <w:rsid w:val="00F31708"/>
    <w:rsid w:val="00F3594F"/>
    <w:rsid w:val="00F35CBF"/>
    <w:rsid w:val="00F378EE"/>
    <w:rsid w:val="00F4319A"/>
    <w:rsid w:val="00F44770"/>
    <w:rsid w:val="00F45787"/>
    <w:rsid w:val="00F47C64"/>
    <w:rsid w:val="00F575CE"/>
    <w:rsid w:val="00F606F2"/>
    <w:rsid w:val="00F6382C"/>
    <w:rsid w:val="00F72003"/>
    <w:rsid w:val="00F87442"/>
    <w:rsid w:val="00F90434"/>
    <w:rsid w:val="00F912A1"/>
    <w:rsid w:val="00F96DA3"/>
    <w:rsid w:val="00FA16DD"/>
    <w:rsid w:val="00FA181B"/>
    <w:rsid w:val="00FA1CD6"/>
    <w:rsid w:val="00FA3D87"/>
    <w:rsid w:val="00FA6444"/>
    <w:rsid w:val="00FA7C3A"/>
    <w:rsid w:val="00FB359A"/>
    <w:rsid w:val="00FB7E65"/>
    <w:rsid w:val="00FC5167"/>
    <w:rsid w:val="00FD635F"/>
    <w:rsid w:val="00FD6983"/>
    <w:rsid w:val="00FE5F57"/>
    <w:rsid w:val="00FE71F6"/>
    <w:rsid w:val="00FE7852"/>
    <w:rsid w:val="00FF32B6"/>
    <w:rsid w:val="00FF66F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66BAA"/>
  <w15:docId w15:val="{30ED622E-A502-4EB8-89D3-A2B2582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5761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9"/>
    <w:qFormat/>
    <w:rsid w:val="00CC783A"/>
    <w:pPr>
      <w:keepNext/>
      <w:spacing w:after="240" w:line="264" w:lineRule="auto"/>
      <w:jc w:val="center"/>
      <w:outlineLvl w:val="0"/>
    </w:pPr>
    <w:rPr>
      <w:rFonts w:ascii="Times New Roman" w:hAnsi="Times New Roman"/>
      <w:b/>
      <w:bCs/>
      <w:iCs/>
      <w:caps/>
      <w:sz w:val="32"/>
      <w:szCs w:val="3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C783A"/>
    <w:rPr>
      <w:rFonts w:ascii="Times New Roman" w:hAnsi="Times New Roman" w:cs="Times New Roman"/>
      <w:b/>
      <w:bCs/>
      <w:iCs/>
      <w:caps/>
      <w:sz w:val="32"/>
      <w:szCs w:val="32"/>
      <w:lang w:val="uk-UA" w:eastAsia="ru-RU"/>
    </w:rPr>
  </w:style>
  <w:style w:type="table" w:styleId="a5">
    <w:name w:val="Table Grid"/>
    <w:basedOn w:val="a3"/>
    <w:uiPriority w:val="99"/>
    <w:rsid w:val="00CC7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99"/>
    <w:qFormat/>
    <w:rsid w:val="00CC783A"/>
    <w:pPr>
      <w:ind w:left="720"/>
      <w:contextualSpacing/>
    </w:pPr>
  </w:style>
  <w:style w:type="character" w:customStyle="1" w:styleId="a7">
    <w:name w:val="Таблиця Знак"/>
    <w:link w:val="a8"/>
    <w:uiPriority w:val="99"/>
    <w:locked/>
    <w:rsid w:val="00CC783A"/>
    <w:rPr>
      <w:rFonts w:ascii="Times New Roman" w:hAnsi="Times New Roman"/>
      <w:sz w:val="24"/>
    </w:rPr>
  </w:style>
  <w:style w:type="paragraph" w:customStyle="1" w:styleId="a8">
    <w:name w:val="Таблиця"/>
    <w:basedOn w:val="a1"/>
    <w:link w:val="a7"/>
    <w:uiPriority w:val="99"/>
    <w:rsid w:val="00CC783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9">
    <w:name w:val="Normal (Web)"/>
    <w:basedOn w:val="a1"/>
    <w:uiPriority w:val="99"/>
    <w:rsid w:val="00CC7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2"/>
    <w:uiPriority w:val="99"/>
    <w:rsid w:val="00CC78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CC783A"/>
  </w:style>
  <w:style w:type="paragraph" w:customStyle="1" w:styleId="11">
    <w:name w:val="Абзац списка1"/>
    <w:basedOn w:val="a1"/>
    <w:uiPriority w:val="99"/>
    <w:rsid w:val="00CC783A"/>
    <w:pPr>
      <w:ind w:left="720"/>
      <w:contextualSpacing/>
    </w:pPr>
  </w:style>
  <w:style w:type="paragraph" w:customStyle="1" w:styleId="2">
    <w:name w:val="Абзац списка2"/>
    <w:basedOn w:val="a1"/>
    <w:uiPriority w:val="99"/>
    <w:rsid w:val="00CC783A"/>
    <w:pPr>
      <w:ind w:left="720"/>
      <w:contextualSpacing/>
    </w:pPr>
  </w:style>
  <w:style w:type="character" w:customStyle="1" w:styleId="20">
    <w:name w:val="Основний текст (2)_"/>
    <w:link w:val="21"/>
    <w:uiPriority w:val="99"/>
    <w:locked/>
    <w:rsid w:val="00CC783A"/>
    <w:rPr>
      <w:sz w:val="23"/>
      <w:shd w:val="clear" w:color="auto" w:fill="FFFFFF"/>
    </w:rPr>
  </w:style>
  <w:style w:type="paragraph" w:customStyle="1" w:styleId="21">
    <w:name w:val="Основний текст (2)"/>
    <w:basedOn w:val="a1"/>
    <w:link w:val="20"/>
    <w:uiPriority w:val="99"/>
    <w:rsid w:val="00CC783A"/>
    <w:pPr>
      <w:shd w:val="clear" w:color="auto" w:fill="FFFFFF"/>
      <w:spacing w:before="240" w:after="1860" w:line="288" w:lineRule="exact"/>
      <w:jc w:val="center"/>
    </w:pPr>
    <w:rPr>
      <w:sz w:val="23"/>
      <w:szCs w:val="23"/>
      <w:shd w:val="clear" w:color="auto" w:fill="FFFFFF"/>
    </w:rPr>
  </w:style>
  <w:style w:type="character" w:customStyle="1" w:styleId="ab">
    <w:name w:val="Основний текст_"/>
    <w:link w:val="12"/>
    <w:uiPriority w:val="99"/>
    <w:locked/>
    <w:rsid w:val="00CC783A"/>
    <w:rPr>
      <w:sz w:val="23"/>
      <w:shd w:val="clear" w:color="auto" w:fill="FFFFFF"/>
    </w:rPr>
  </w:style>
  <w:style w:type="paragraph" w:customStyle="1" w:styleId="12">
    <w:name w:val="Основний текст1"/>
    <w:basedOn w:val="a1"/>
    <w:link w:val="ab"/>
    <w:uiPriority w:val="99"/>
    <w:rsid w:val="00CC783A"/>
    <w:pPr>
      <w:shd w:val="clear" w:color="auto" w:fill="FFFFFF"/>
      <w:spacing w:after="900" w:line="274" w:lineRule="exact"/>
    </w:pPr>
    <w:rPr>
      <w:sz w:val="23"/>
      <w:szCs w:val="23"/>
      <w:shd w:val="clear" w:color="auto" w:fill="FFFFFF"/>
    </w:rPr>
  </w:style>
  <w:style w:type="character" w:customStyle="1" w:styleId="120">
    <w:name w:val="Основний текст (12)_"/>
    <w:link w:val="121"/>
    <w:uiPriority w:val="99"/>
    <w:locked/>
    <w:rsid w:val="00CC783A"/>
    <w:rPr>
      <w:rFonts w:ascii="Courier New" w:eastAsia="Times New Roman" w:hAnsi="Courier New"/>
      <w:sz w:val="32"/>
      <w:shd w:val="clear" w:color="auto" w:fill="FFFFFF"/>
    </w:rPr>
  </w:style>
  <w:style w:type="character" w:customStyle="1" w:styleId="1pt">
    <w:name w:val="Основний текст + Інтервал 1 pt"/>
    <w:uiPriority w:val="99"/>
    <w:rsid w:val="00CC783A"/>
    <w:rPr>
      <w:spacing w:val="20"/>
      <w:sz w:val="23"/>
      <w:shd w:val="clear" w:color="auto" w:fill="FFFFFF"/>
      <w:lang w:val="en-US"/>
    </w:rPr>
  </w:style>
  <w:style w:type="character" w:customStyle="1" w:styleId="32">
    <w:name w:val="Основний текст (32)_"/>
    <w:link w:val="320"/>
    <w:uiPriority w:val="99"/>
    <w:locked/>
    <w:rsid w:val="00CC783A"/>
    <w:rPr>
      <w:spacing w:val="20"/>
      <w:sz w:val="8"/>
      <w:shd w:val="clear" w:color="auto" w:fill="FFFFFF"/>
    </w:rPr>
  </w:style>
  <w:style w:type="character" w:customStyle="1" w:styleId="33">
    <w:name w:val="Основний текст (33)_"/>
    <w:link w:val="330"/>
    <w:uiPriority w:val="99"/>
    <w:locked/>
    <w:rsid w:val="00CC783A"/>
    <w:rPr>
      <w:sz w:val="23"/>
      <w:shd w:val="clear" w:color="auto" w:fill="FFFFFF"/>
    </w:rPr>
  </w:style>
  <w:style w:type="paragraph" w:customStyle="1" w:styleId="121">
    <w:name w:val="Основний текст (12)"/>
    <w:basedOn w:val="a1"/>
    <w:link w:val="120"/>
    <w:uiPriority w:val="99"/>
    <w:rsid w:val="00CC783A"/>
    <w:pPr>
      <w:shd w:val="clear" w:color="auto" w:fill="FFFFFF"/>
      <w:spacing w:after="0" w:line="240" w:lineRule="atLeast"/>
    </w:pPr>
    <w:rPr>
      <w:rFonts w:ascii="Courier New" w:hAnsi="Courier New"/>
      <w:sz w:val="32"/>
      <w:szCs w:val="32"/>
      <w:shd w:val="clear" w:color="auto" w:fill="FFFFFF"/>
    </w:rPr>
  </w:style>
  <w:style w:type="paragraph" w:customStyle="1" w:styleId="320">
    <w:name w:val="Основний текст (32)"/>
    <w:basedOn w:val="a1"/>
    <w:link w:val="32"/>
    <w:uiPriority w:val="99"/>
    <w:rsid w:val="00CC783A"/>
    <w:pPr>
      <w:shd w:val="clear" w:color="auto" w:fill="FFFFFF"/>
      <w:spacing w:after="0" w:line="240" w:lineRule="atLeast"/>
    </w:pPr>
    <w:rPr>
      <w:spacing w:val="20"/>
      <w:sz w:val="8"/>
      <w:szCs w:val="8"/>
      <w:shd w:val="clear" w:color="auto" w:fill="FFFFFF"/>
    </w:rPr>
  </w:style>
  <w:style w:type="paragraph" w:customStyle="1" w:styleId="330">
    <w:name w:val="Основний текст (33)"/>
    <w:basedOn w:val="a1"/>
    <w:link w:val="33"/>
    <w:uiPriority w:val="99"/>
    <w:rsid w:val="00CC783A"/>
    <w:pPr>
      <w:shd w:val="clear" w:color="auto" w:fill="FFFFFF"/>
      <w:spacing w:after="0" w:line="240" w:lineRule="atLeast"/>
    </w:pPr>
    <w:rPr>
      <w:sz w:val="23"/>
      <w:szCs w:val="23"/>
      <w:shd w:val="clear" w:color="auto" w:fill="FFFFFF"/>
    </w:rPr>
  </w:style>
  <w:style w:type="character" w:customStyle="1" w:styleId="12TimesNewRoman">
    <w:name w:val="Основний текст (12) + Times New Roman"/>
    <w:aliases w:val="13,5 pt"/>
    <w:uiPriority w:val="99"/>
    <w:rsid w:val="00CC783A"/>
    <w:rPr>
      <w:rFonts w:ascii="Times New Roman" w:hAnsi="Times New Roman"/>
      <w:spacing w:val="0"/>
      <w:sz w:val="27"/>
      <w:shd w:val="clear" w:color="auto" w:fill="FFFFFF"/>
    </w:rPr>
  </w:style>
  <w:style w:type="paragraph" w:styleId="ac">
    <w:name w:val="header"/>
    <w:basedOn w:val="a1"/>
    <w:link w:val="ad"/>
    <w:uiPriority w:val="99"/>
    <w:rsid w:val="00CC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locked/>
    <w:rsid w:val="00CC783A"/>
    <w:rPr>
      <w:rFonts w:eastAsia="Times New Roman" w:cs="Times New Roman"/>
      <w:lang w:eastAsia="ru-RU"/>
    </w:rPr>
  </w:style>
  <w:style w:type="paragraph" w:styleId="ae">
    <w:name w:val="footer"/>
    <w:basedOn w:val="a1"/>
    <w:link w:val="af"/>
    <w:uiPriority w:val="99"/>
    <w:rsid w:val="00CC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locked/>
    <w:rsid w:val="00CC783A"/>
    <w:rPr>
      <w:rFonts w:eastAsia="Times New Roman" w:cs="Times New Roman"/>
      <w:lang w:eastAsia="ru-RU"/>
    </w:rPr>
  </w:style>
  <w:style w:type="character" w:customStyle="1" w:styleId="xfm83857181">
    <w:name w:val="xfm_83857181"/>
    <w:basedOn w:val="a2"/>
    <w:uiPriority w:val="99"/>
    <w:rsid w:val="00CC783A"/>
    <w:rPr>
      <w:rFonts w:cs="Times New Roman"/>
    </w:rPr>
  </w:style>
  <w:style w:type="paragraph" w:styleId="af0">
    <w:name w:val="Balloon Text"/>
    <w:basedOn w:val="a1"/>
    <w:link w:val="af1"/>
    <w:uiPriority w:val="99"/>
    <w:semiHidden/>
    <w:rsid w:val="00C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CC783A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1"/>
    <w:link w:val="HTML0"/>
    <w:uiPriority w:val="99"/>
    <w:semiHidden/>
    <w:rsid w:val="00CC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CC783A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Маркер"/>
    <w:basedOn w:val="a6"/>
    <w:link w:val="af2"/>
    <w:uiPriority w:val="99"/>
    <w:rsid w:val="009A374D"/>
    <w:pPr>
      <w:numPr>
        <w:ilvl w:val="2"/>
        <w:numId w:val="16"/>
      </w:numPr>
      <w:tabs>
        <w:tab w:val="left" w:pos="851"/>
      </w:tabs>
      <w:spacing w:before="120" w:after="0" w:line="240" w:lineRule="auto"/>
      <w:contextualSpacing w:val="0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a0">
    <w:name w:val="приклад"/>
    <w:basedOn w:val="a"/>
    <w:link w:val="af3"/>
    <w:uiPriority w:val="99"/>
    <w:rsid w:val="009A374D"/>
    <w:pPr>
      <w:numPr>
        <w:ilvl w:val="7"/>
      </w:numPr>
    </w:pPr>
    <w:rPr>
      <w:i/>
    </w:rPr>
  </w:style>
  <w:style w:type="character" w:customStyle="1" w:styleId="af3">
    <w:name w:val="приклад Знак"/>
    <w:basedOn w:val="a2"/>
    <w:link w:val="a0"/>
    <w:uiPriority w:val="99"/>
    <w:locked/>
    <w:rsid w:val="009A374D"/>
    <w:rPr>
      <w:rFonts w:ascii="Times New Roman" w:hAnsi="Times New Roman" w:cs="Times New Roman"/>
      <w:i/>
      <w:sz w:val="24"/>
      <w:szCs w:val="24"/>
      <w:lang w:val="uk-UA"/>
    </w:rPr>
  </w:style>
  <w:style w:type="character" w:customStyle="1" w:styleId="af2">
    <w:name w:val="Маркер Знак"/>
    <w:basedOn w:val="a2"/>
    <w:link w:val="a"/>
    <w:uiPriority w:val="99"/>
    <w:locked/>
    <w:rsid w:val="00845E32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2"/>
    <w:uiPriority w:val="99"/>
    <w:rsid w:val="00AC275F"/>
    <w:rPr>
      <w:rFonts w:cs="Times New Roman"/>
    </w:rPr>
  </w:style>
  <w:style w:type="paragraph" w:styleId="af4">
    <w:name w:val="TOC Heading"/>
    <w:basedOn w:val="1"/>
    <w:next w:val="a1"/>
    <w:uiPriority w:val="99"/>
    <w:qFormat/>
    <w:rsid w:val="00302CCA"/>
    <w:pPr>
      <w:keepLines/>
      <w:spacing w:before="480" w:after="0" w:line="276" w:lineRule="auto"/>
      <w:jc w:val="left"/>
      <w:outlineLvl w:val="9"/>
    </w:pPr>
    <w:rPr>
      <w:rFonts w:ascii="Cambria" w:hAnsi="Cambria"/>
      <w:bCs w:val="0"/>
      <w:caps w:val="0"/>
      <w:color w:val="365F91"/>
      <w:sz w:val="28"/>
      <w:szCs w:val="28"/>
      <w:lang w:val="ru-RU" w:eastAsia="en-US"/>
    </w:rPr>
  </w:style>
  <w:style w:type="character" w:customStyle="1" w:styleId="12TimesNewRoman1">
    <w:name w:val="Основний текст (12) + Times New Roman1"/>
    <w:aliases w:val="131,5 pt1"/>
    <w:uiPriority w:val="99"/>
    <w:rsid w:val="004F2697"/>
    <w:rPr>
      <w:rFonts w:ascii="Times New Roman" w:hAnsi="Times New Roman"/>
      <w:spacing w:val="0"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mi.kpi.ua/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tomka</dc:creator>
  <cp:keywords/>
  <dc:description/>
  <cp:lastModifiedBy>Алексей Ивановский</cp:lastModifiedBy>
  <cp:revision>2</cp:revision>
  <cp:lastPrinted>2021-04-23T10:01:00Z</cp:lastPrinted>
  <dcterms:created xsi:type="dcterms:W3CDTF">2021-08-18T10:25:00Z</dcterms:created>
  <dcterms:modified xsi:type="dcterms:W3CDTF">2021-08-18T10:25:00Z</dcterms:modified>
</cp:coreProperties>
</file>